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150" w:rsidRDefault="00DE3150" w:rsidP="00DE315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E3150" w:rsidRDefault="00DE3150" w:rsidP="00DE3150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DE3150" w:rsidRDefault="00DE3150" w:rsidP="00DE3150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DE3150" w:rsidRDefault="00DE3150" w:rsidP="00DE3150">
      <w:pPr>
        <w:shd w:val="clear" w:color="auto" w:fill="FFFFFF"/>
        <w:jc w:val="center"/>
        <w:rPr>
          <w:b/>
          <w:sz w:val="32"/>
          <w:szCs w:val="32"/>
        </w:rPr>
      </w:pPr>
    </w:p>
    <w:p w:rsidR="00DE3150" w:rsidRDefault="00DE3150" w:rsidP="00DE3150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DE3150" w:rsidP="00DE3150">
      <w:pPr>
        <w:pStyle w:val="1"/>
      </w:pPr>
      <w:r>
        <w:t>ПОСТАНОВЛЕНИЕ</w:t>
      </w:r>
    </w:p>
    <w:p w:rsidR="00DE3150" w:rsidRPr="0067617D" w:rsidRDefault="00DE3150" w:rsidP="00DE3150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3150" w:rsidRPr="0067617D" w:rsidRDefault="004D2292" w:rsidP="00DE3150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</w:t>
      </w:r>
      <w:r w:rsidR="00DE3150" w:rsidRPr="0067617D">
        <w:rPr>
          <w:rFonts w:ascii="Times New Roman" w:hAnsi="Times New Roman" w:cs="Times New Roman"/>
          <w:sz w:val="28"/>
          <w:szCs w:val="28"/>
        </w:rPr>
        <w:t>201</w:t>
      </w:r>
      <w:r w:rsidR="000A64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E31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3150" w:rsidRPr="000A55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84</w:t>
      </w:r>
      <w:r w:rsidR="00DE3150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DE3150" w:rsidRDefault="00DE3150" w:rsidP="00DE3150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DE3150" w:rsidP="00DE3150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DE3150" w:rsidRDefault="000A645F" w:rsidP="00DE3150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D2292" w:rsidRDefault="000A645F" w:rsidP="00DE3150">
      <w:pPr>
        <w:jc w:val="center"/>
        <w:rPr>
          <w:sz w:val="28"/>
        </w:rPr>
      </w:pPr>
      <w:r>
        <w:rPr>
          <w:sz w:val="28"/>
        </w:rPr>
        <w:t>администрации от 12.10.2011г. № 70</w:t>
      </w:r>
      <w:r w:rsidR="004D2292">
        <w:rPr>
          <w:sz w:val="28"/>
        </w:rPr>
        <w:t xml:space="preserve"> </w:t>
      </w:r>
    </w:p>
    <w:p w:rsidR="000A645F" w:rsidRDefault="004D2292" w:rsidP="00DE3150">
      <w:pPr>
        <w:jc w:val="center"/>
        <w:rPr>
          <w:sz w:val="28"/>
        </w:rPr>
      </w:pPr>
      <w:r>
        <w:rPr>
          <w:sz w:val="28"/>
        </w:rPr>
        <w:t>«Об утверждении муниципальной долгосрочной целевой программы «Благоустройство территории Красновского сельского поселения Тарасовского района на 2012 – 2014 годы»</w:t>
      </w:r>
    </w:p>
    <w:p w:rsidR="00DE3150" w:rsidRDefault="00DE3150" w:rsidP="00DE3150">
      <w:pPr>
        <w:pStyle w:val="4"/>
        <w:spacing w:line="276" w:lineRule="auto"/>
      </w:pPr>
    </w:p>
    <w:p w:rsidR="00DE3150" w:rsidRDefault="00DE3150" w:rsidP="00265F92">
      <w:pPr>
        <w:pStyle w:val="4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0C7334">
        <w:t>»</w:t>
      </w:r>
      <w:r>
        <w:t xml:space="preserve">, </w:t>
      </w:r>
      <w:r w:rsidR="000A645F">
        <w:t>постановлением администрации Красновского сельского поселения от 24.0.2012г. № 31 «Об утверждении Порядка и сроков разработки прогноза социально-экономического развития Красновского сельского поселения и составления проекта бюджета Красновского сельского поселения Тарасовского района на 2013 год и плановый период 2</w:t>
      </w:r>
      <w:r w:rsidR="004D2292">
        <w:t xml:space="preserve">014 и 2015 годов», </w:t>
      </w:r>
    </w:p>
    <w:p w:rsidR="00DE3150" w:rsidRDefault="00DE3150" w:rsidP="00DE3150">
      <w:pPr>
        <w:pStyle w:val="4"/>
        <w:jc w:val="center"/>
      </w:pPr>
      <w:r>
        <w:t xml:space="preserve">П О С Т А Н О В Л Я </w:t>
      </w:r>
      <w:r w:rsidR="000A645F">
        <w:t>Е Т</w:t>
      </w:r>
      <w:r>
        <w:t>:</w:t>
      </w:r>
    </w:p>
    <w:p w:rsidR="00DE3150" w:rsidRDefault="00DE3150" w:rsidP="00DE3150"/>
    <w:p w:rsidR="000A645F" w:rsidRDefault="000A645F" w:rsidP="00265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Внести следующие изменения в постановление администрации </w:t>
      </w:r>
      <w:r w:rsidR="004D2292">
        <w:rPr>
          <w:sz w:val="28"/>
        </w:rPr>
        <w:t xml:space="preserve">от 12.10.2011г. № 70 </w:t>
      </w:r>
      <w:r>
        <w:rPr>
          <w:sz w:val="28"/>
          <w:szCs w:val="28"/>
        </w:rPr>
        <w:t>«Об утверждении муниципальной долгосрочной целевой программы «Благоустройство территории Красновского сельского посел</w:t>
      </w:r>
      <w:r w:rsidR="004D2292">
        <w:rPr>
          <w:sz w:val="28"/>
          <w:szCs w:val="28"/>
        </w:rPr>
        <w:t>ения Тарасовского района на 2012</w:t>
      </w:r>
      <w:r>
        <w:rPr>
          <w:sz w:val="28"/>
          <w:szCs w:val="28"/>
        </w:rPr>
        <w:t xml:space="preserve"> – 2014 годы»:</w:t>
      </w:r>
    </w:p>
    <w:p w:rsidR="000A645F" w:rsidRDefault="00DE3150" w:rsidP="00265F9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645F">
        <w:rPr>
          <w:sz w:val="28"/>
          <w:szCs w:val="28"/>
        </w:rPr>
        <w:t>) в наименовании постановления и далее по тексту в его названии слова «2012 – 2014 годы» заменить на «2012 – 2015 годы»;</w:t>
      </w:r>
    </w:p>
    <w:p w:rsidR="00DE3150" w:rsidRDefault="000A645F" w:rsidP="00265F92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к постановлению изложить в новой редакции согласно приложению.</w:t>
      </w:r>
      <w:r w:rsidR="00DE3150">
        <w:rPr>
          <w:sz w:val="28"/>
          <w:szCs w:val="28"/>
        </w:rPr>
        <w:t xml:space="preserve"> </w:t>
      </w:r>
    </w:p>
    <w:p w:rsidR="004D2292" w:rsidRDefault="004D2292" w:rsidP="00265F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его официального обнародования.</w:t>
      </w:r>
    </w:p>
    <w:p w:rsidR="00265F92" w:rsidRDefault="004D2292" w:rsidP="004D2292">
      <w:pPr>
        <w:tabs>
          <w:tab w:val="num" w:pos="1260"/>
        </w:tabs>
        <w:jc w:val="both"/>
        <w:rPr>
          <w:sz w:val="28"/>
        </w:rPr>
      </w:pPr>
      <w:r>
        <w:rPr>
          <w:sz w:val="28"/>
          <w:szCs w:val="28"/>
        </w:rPr>
        <w:t xml:space="preserve">          3</w:t>
      </w:r>
      <w:r w:rsidR="00265F92">
        <w:rPr>
          <w:sz w:val="28"/>
          <w:szCs w:val="28"/>
        </w:rPr>
        <w:t xml:space="preserve">. Контроль за исполнением настоящего постановления оставляю за собой.                                                                                     </w:t>
      </w:r>
    </w:p>
    <w:p w:rsidR="00265F92" w:rsidRPr="002F2DE4" w:rsidRDefault="00265F92" w:rsidP="00265F92">
      <w:pPr>
        <w:jc w:val="both"/>
        <w:rPr>
          <w:sz w:val="28"/>
          <w:szCs w:val="28"/>
        </w:rPr>
      </w:pPr>
    </w:p>
    <w:p w:rsidR="00265F92" w:rsidRPr="002F2DE4" w:rsidRDefault="00265F92" w:rsidP="00265F92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 xml:space="preserve">Глава Красновского </w:t>
      </w:r>
    </w:p>
    <w:p w:rsidR="00265F92" w:rsidRDefault="00265F92" w:rsidP="00265F92">
      <w:pPr>
        <w:jc w:val="both"/>
        <w:rPr>
          <w:sz w:val="28"/>
          <w:szCs w:val="28"/>
        </w:rPr>
      </w:pPr>
      <w:r w:rsidRPr="002F2DE4">
        <w:rPr>
          <w:sz w:val="28"/>
          <w:szCs w:val="28"/>
        </w:rPr>
        <w:t>сельского поселения</w:t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</w:r>
      <w:r w:rsidRPr="002F2DE4">
        <w:rPr>
          <w:sz w:val="28"/>
          <w:szCs w:val="28"/>
        </w:rPr>
        <w:tab/>
        <w:t xml:space="preserve">                       </w:t>
      </w:r>
      <w:proofErr w:type="spellStart"/>
      <w:r w:rsidRPr="002F2DE4">
        <w:rPr>
          <w:sz w:val="28"/>
          <w:szCs w:val="28"/>
        </w:rPr>
        <w:t>Г.В.Бадаев</w:t>
      </w:r>
      <w:proofErr w:type="spellEnd"/>
    </w:p>
    <w:p w:rsidR="004D2292" w:rsidRDefault="004D2292" w:rsidP="00265F92">
      <w:pPr>
        <w:jc w:val="both"/>
        <w:rPr>
          <w:sz w:val="28"/>
          <w:szCs w:val="28"/>
        </w:rPr>
      </w:pPr>
    </w:p>
    <w:p w:rsidR="004D2292" w:rsidRDefault="004D2292" w:rsidP="00265F92">
      <w:pPr>
        <w:jc w:val="both"/>
        <w:rPr>
          <w:sz w:val="28"/>
          <w:szCs w:val="28"/>
        </w:rPr>
      </w:pPr>
    </w:p>
    <w:p w:rsidR="004D2292" w:rsidRDefault="004D2292" w:rsidP="00265F92">
      <w:pPr>
        <w:jc w:val="both"/>
        <w:rPr>
          <w:sz w:val="28"/>
          <w:szCs w:val="28"/>
        </w:rPr>
      </w:pPr>
    </w:p>
    <w:p w:rsidR="004D2292" w:rsidRDefault="004D2292" w:rsidP="00265F92">
      <w:pPr>
        <w:jc w:val="both"/>
        <w:rPr>
          <w:sz w:val="28"/>
          <w:szCs w:val="28"/>
        </w:rPr>
      </w:pPr>
    </w:p>
    <w:p w:rsidR="004D2292" w:rsidRDefault="004D2292" w:rsidP="00265F92">
      <w:pPr>
        <w:jc w:val="both"/>
        <w:rPr>
          <w:sz w:val="28"/>
          <w:szCs w:val="28"/>
        </w:rPr>
      </w:pPr>
    </w:p>
    <w:p w:rsidR="00DE3150" w:rsidRDefault="00DE3150" w:rsidP="00DE315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5F92" w:rsidRPr="008B7AFC" w:rsidRDefault="00265F92" w:rsidP="00265F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A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65F92" w:rsidRPr="008B7AFC" w:rsidRDefault="00265F92" w:rsidP="00265F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AF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65F92" w:rsidRPr="008B7AFC" w:rsidRDefault="00265F92" w:rsidP="00265F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AFC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265F92" w:rsidRPr="008B7AFC" w:rsidRDefault="00265F92" w:rsidP="00265F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AFC">
        <w:rPr>
          <w:rFonts w:ascii="Times New Roman" w:hAnsi="Times New Roman" w:cs="Times New Roman"/>
          <w:sz w:val="24"/>
          <w:szCs w:val="24"/>
        </w:rPr>
        <w:t xml:space="preserve"> от 12.11.2012г. № </w:t>
      </w:r>
      <w:r w:rsidR="008B7AFC">
        <w:rPr>
          <w:rFonts w:ascii="Times New Roman" w:hAnsi="Times New Roman" w:cs="Times New Roman"/>
          <w:sz w:val="24"/>
          <w:szCs w:val="24"/>
        </w:rPr>
        <w:t>84</w:t>
      </w:r>
    </w:p>
    <w:p w:rsidR="00265F92" w:rsidRDefault="00265F92" w:rsidP="00265F9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65F92" w:rsidRPr="002C2AAE" w:rsidRDefault="00265F92" w:rsidP="00265F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МУНИЦИПАЛЬНАЯ ДОЛГОСРОЧНАЯ ЦЕЛЕВАЯ ПРОГРАММА</w:t>
      </w:r>
    </w:p>
    <w:p w:rsidR="00265F92" w:rsidRDefault="00265F92" w:rsidP="00265F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"</w:t>
      </w:r>
      <w:r>
        <w:rPr>
          <w:sz w:val="28"/>
          <w:szCs w:val="28"/>
        </w:rPr>
        <w:t xml:space="preserve">БЛАГОУСТРОЙСТВО ТЕРРИТОРИИ </w:t>
      </w:r>
      <w:r w:rsidRPr="002C2AA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2C2AA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ТАРАСОВСКОГО РАЙОНА</w:t>
      </w:r>
    </w:p>
    <w:p w:rsidR="00265F92" w:rsidRPr="002C2AAE" w:rsidRDefault="00265F92" w:rsidP="00265F92">
      <w:pPr>
        <w:pStyle w:val="ConsPlusTitle"/>
        <w:widowControl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НА 201</w:t>
      </w:r>
      <w:r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2C2AAE">
        <w:rPr>
          <w:sz w:val="28"/>
          <w:szCs w:val="28"/>
        </w:rPr>
        <w:t xml:space="preserve"> ГОДЫ"</w:t>
      </w:r>
    </w:p>
    <w:p w:rsidR="00265F92" w:rsidRPr="002C2AAE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5F92" w:rsidRPr="002C2AAE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C2AAE">
        <w:rPr>
          <w:sz w:val="28"/>
          <w:szCs w:val="28"/>
        </w:rPr>
        <w:t>Паспорт муниципальной долгосрочной целевой программы</w:t>
      </w:r>
    </w:p>
    <w:p w:rsidR="00265F92" w:rsidRPr="002C2AAE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2AAE">
        <w:rPr>
          <w:sz w:val="28"/>
          <w:szCs w:val="28"/>
        </w:rPr>
        <w:t>"</w:t>
      </w:r>
      <w:r>
        <w:rPr>
          <w:sz w:val="28"/>
          <w:szCs w:val="28"/>
        </w:rPr>
        <w:t>Благоустройство территории</w:t>
      </w:r>
      <w:r w:rsidRPr="002C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</w:t>
      </w:r>
      <w:r w:rsidRPr="002C2AA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Pr="002C2AAE">
        <w:rPr>
          <w:sz w:val="28"/>
          <w:szCs w:val="28"/>
        </w:rPr>
        <w:t xml:space="preserve"> района  на 201</w:t>
      </w:r>
      <w:r>
        <w:rPr>
          <w:sz w:val="28"/>
          <w:szCs w:val="28"/>
        </w:rPr>
        <w:t>2</w:t>
      </w:r>
      <w:r w:rsidRPr="002C2AAE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2C2AAE">
        <w:rPr>
          <w:sz w:val="28"/>
          <w:szCs w:val="28"/>
        </w:rPr>
        <w:t xml:space="preserve"> годы "</w:t>
      </w:r>
    </w:p>
    <w:p w:rsidR="00265F92" w:rsidRDefault="00265F92" w:rsidP="00265F92">
      <w:pPr>
        <w:autoSpaceDE w:val="0"/>
        <w:autoSpaceDN w:val="0"/>
        <w:adjustRightInd w:val="0"/>
        <w:jc w:val="center"/>
      </w:pPr>
    </w:p>
    <w:tbl>
      <w:tblPr>
        <w:tblW w:w="10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долгосрочная целевая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Тарасовского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района  на 201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" (далее - Программа)</w:t>
            </w:r>
          </w:p>
          <w:p w:rsidR="00265F92" w:rsidRPr="00A771AF" w:rsidRDefault="00265F92" w:rsidP="002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 xml:space="preserve"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Федерации»,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A771AF">
              <w:rPr>
                <w:sz w:val="28"/>
                <w:szCs w:val="28"/>
              </w:rPr>
              <w:t xml:space="preserve">остановлением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A771AF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01</w:t>
            </w:r>
            <w:r w:rsidRPr="00A771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771A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10 № 36</w:t>
            </w:r>
            <w:r w:rsidRPr="00A771AF">
              <w:rPr>
                <w:sz w:val="28"/>
                <w:szCs w:val="28"/>
              </w:rPr>
              <w:t xml:space="preserve"> «О Порядке принятия решения о разработке долгосрочных целевых программ, их формирования и реализации и Порядке проведения и критериях оценки эффективности реализации долгосрочных целевых программ</w:t>
            </w:r>
            <w:r>
              <w:rPr>
                <w:sz w:val="28"/>
                <w:szCs w:val="28"/>
              </w:rPr>
              <w:t>».</w:t>
            </w:r>
            <w:r w:rsidRPr="00A771AF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Муниципальный  заказчик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Красновского</w:t>
            </w:r>
            <w:r w:rsidRPr="00A771AF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Красновского</w:t>
            </w:r>
            <w:r w:rsidRPr="00A771AF">
              <w:rPr>
                <w:sz w:val="28"/>
                <w:szCs w:val="28"/>
              </w:rPr>
              <w:t xml:space="preserve"> сельского поселения 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</w:p>
        </w:tc>
      </w:tr>
      <w:tr w:rsidR="00265F92" w:rsidRPr="00393AC8" w:rsidTr="00265F92">
        <w:tc>
          <w:tcPr>
            <w:tcW w:w="2448" w:type="dxa"/>
            <w:vAlign w:val="center"/>
          </w:tcPr>
          <w:p w:rsidR="00265F92" w:rsidRPr="00A771AF" w:rsidRDefault="00265F92" w:rsidP="00265F92">
            <w:pPr>
              <w:jc w:val="center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Исполнители </w:t>
            </w:r>
            <w:r w:rsidRPr="00A771AF">
              <w:rPr>
                <w:sz w:val="28"/>
                <w:szCs w:val="28"/>
              </w:rPr>
              <w:br/>
              <w:t>мероприятий </w:t>
            </w:r>
            <w:r w:rsidRPr="00A771AF">
              <w:rPr>
                <w:sz w:val="28"/>
                <w:szCs w:val="28"/>
              </w:rPr>
              <w:br/>
              <w:t>Программы:</w:t>
            </w:r>
            <w:r w:rsidRPr="00A771AF">
              <w:rPr>
                <w:sz w:val="28"/>
                <w:szCs w:val="28"/>
              </w:rPr>
              <w:br/>
            </w:r>
          </w:p>
        </w:tc>
        <w:tc>
          <w:tcPr>
            <w:tcW w:w="7740" w:type="dxa"/>
            <w:vAlign w:val="center"/>
          </w:tcPr>
          <w:p w:rsidR="00265F92" w:rsidRPr="00A771AF" w:rsidRDefault="00265F92" w:rsidP="00265F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Красновского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организации, отобранные в порядке, предусмотренном действующим законодательством, различных форм собственности, привлеченные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основе)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 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овершенствование системы комплексного благоустройства муниципального образования «Кр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сельское посел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65F92" w:rsidRPr="00A771AF" w:rsidRDefault="00265F92" w:rsidP="00265F9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овышение уровня внешнего благоустройства и</w:t>
            </w:r>
            <w:r w:rsidRPr="00A771AF">
              <w:rPr>
                <w:rFonts w:ascii="Times New Roman" w:hAnsi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ельского поселения;</w:t>
            </w:r>
          </w:p>
          <w:p w:rsidR="00265F92" w:rsidRPr="00A771AF" w:rsidRDefault="00265F92" w:rsidP="00265F9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овершенствование эстетического вида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создание гармоничной архитектурно-ландшафтной среды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5F92" w:rsidRPr="00A771AF" w:rsidRDefault="00265F92" w:rsidP="00265F92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1AF">
              <w:rPr>
                <w:rFonts w:ascii="Times New Roman" w:hAnsi="Times New Roman"/>
                <w:sz w:val="28"/>
                <w:szCs w:val="28"/>
              </w:rPr>
              <w:t>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265F92" w:rsidRPr="00A771AF" w:rsidRDefault="00265F92" w:rsidP="00265F92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1AF">
              <w:rPr>
                <w:rFonts w:ascii="Times New Roman" w:hAnsi="Times New Roman"/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5F92" w:rsidRPr="008A66A0" w:rsidRDefault="00265F92" w:rsidP="00265F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1AF">
              <w:rPr>
                <w:rFonts w:ascii="Times New Roman" w:hAnsi="Times New Roman" w:cs="Times New Roman"/>
                <w:sz w:val="28"/>
                <w:szCs w:val="28"/>
              </w:rPr>
              <w:t>-повышение общего  уровня благоустройства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A771AF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>циями и учреждениями при решении вопросов благо</w:t>
            </w:r>
            <w:r>
              <w:rPr>
                <w:color w:val="000000"/>
                <w:sz w:val="28"/>
                <w:szCs w:val="28"/>
              </w:rPr>
              <w:t>устройства территории поселения;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пр</w:t>
            </w:r>
            <w:r w:rsidRPr="00A771AF">
              <w:rPr>
                <w:color w:val="000000"/>
                <w:sz w:val="28"/>
                <w:szCs w:val="28"/>
              </w:rPr>
              <w:t>иведение в качественное состояние элементов благоустройс</w:t>
            </w:r>
            <w:r w:rsidRPr="00A771A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ва;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</w:t>
            </w:r>
            <w:r w:rsidRPr="00A771A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ройства;</w:t>
            </w:r>
          </w:p>
          <w:p w:rsidR="00265F92" w:rsidRPr="00A771AF" w:rsidRDefault="00265F92" w:rsidP="00265F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восстанов</w:t>
            </w:r>
            <w:r>
              <w:rPr>
                <w:sz w:val="28"/>
                <w:szCs w:val="28"/>
              </w:rPr>
              <w:t>ление</w:t>
            </w:r>
            <w:r w:rsidRPr="00A771AF">
              <w:rPr>
                <w:sz w:val="28"/>
                <w:szCs w:val="28"/>
              </w:rPr>
              <w:t xml:space="preserve"> и реконструкция уличное освещение, установк</w:t>
            </w:r>
            <w:r>
              <w:rPr>
                <w:sz w:val="28"/>
                <w:szCs w:val="28"/>
              </w:rPr>
              <w:t>а</w:t>
            </w:r>
            <w:r w:rsidRPr="00A771AF">
              <w:rPr>
                <w:sz w:val="28"/>
                <w:szCs w:val="28"/>
              </w:rPr>
              <w:t xml:space="preserve"> светильников в населенных пунктах;</w:t>
            </w:r>
          </w:p>
          <w:p w:rsidR="00265F92" w:rsidRPr="00A771AF" w:rsidRDefault="00265F92" w:rsidP="00265F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265F92" w:rsidRPr="00A771AF" w:rsidRDefault="00265F92" w:rsidP="00265F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оздоровление санитарной экологической обстановки в местах санкционированного размещения ТБО, выполнить зачистки, обваловать, оградить, обустроить подъездные пути</w:t>
            </w:r>
            <w:r>
              <w:rPr>
                <w:sz w:val="28"/>
                <w:szCs w:val="28"/>
              </w:rPr>
              <w:t>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265F92" w:rsidRPr="00A771AF" w:rsidRDefault="00265F92" w:rsidP="00265F92">
            <w:pPr>
              <w:pStyle w:val="printj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</w:t>
            </w:r>
            <w:r>
              <w:rPr>
                <w:sz w:val="28"/>
                <w:szCs w:val="28"/>
              </w:rPr>
              <w:t>ых методов обращения с отходами;</w:t>
            </w:r>
          </w:p>
          <w:p w:rsidR="00265F92" w:rsidRPr="00196D9E" w:rsidRDefault="00265F92" w:rsidP="00265F92">
            <w:pPr>
              <w:rPr>
                <w:sz w:val="28"/>
                <w:szCs w:val="28"/>
              </w:rPr>
            </w:pPr>
            <w:r w:rsidRPr="00196D9E">
              <w:rPr>
                <w:sz w:val="28"/>
                <w:szCs w:val="28"/>
              </w:rPr>
              <w:t xml:space="preserve">- приобретение триммеров;                         </w:t>
            </w:r>
            <w:r w:rsidRPr="00196D9E">
              <w:rPr>
                <w:sz w:val="28"/>
                <w:szCs w:val="28"/>
              </w:rPr>
              <w:br/>
              <w:t xml:space="preserve">- приобретение бензопил;                          </w:t>
            </w:r>
            <w:r w:rsidRPr="00196D9E">
              <w:rPr>
                <w:sz w:val="28"/>
                <w:szCs w:val="28"/>
              </w:rPr>
              <w:br/>
              <w:t xml:space="preserve">- отлов безнадзорных животных;                    </w:t>
            </w:r>
            <w:r w:rsidRPr="00196D9E">
              <w:rPr>
                <w:sz w:val="28"/>
                <w:szCs w:val="28"/>
              </w:rPr>
              <w:br/>
              <w:t>- благоустройство кла</w:t>
            </w:r>
            <w:r>
              <w:rPr>
                <w:sz w:val="28"/>
                <w:szCs w:val="28"/>
              </w:rPr>
              <w:t xml:space="preserve">дбищ;                        </w:t>
            </w:r>
            <w:r w:rsidRPr="00196D9E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</w:t>
            </w:r>
            <w:r w:rsidRPr="00196D9E">
              <w:rPr>
                <w:sz w:val="28"/>
                <w:szCs w:val="28"/>
              </w:rPr>
              <w:t xml:space="preserve">                           </w:t>
            </w:r>
            <w:r w:rsidRPr="00196D9E">
              <w:rPr>
                <w:sz w:val="28"/>
                <w:szCs w:val="28"/>
              </w:rPr>
              <w:br/>
              <w:t xml:space="preserve">- приобретение и установка скамеек;               </w:t>
            </w:r>
            <w:r w:rsidRPr="00196D9E">
              <w:rPr>
                <w:sz w:val="28"/>
                <w:szCs w:val="28"/>
              </w:rPr>
              <w:br/>
              <w:t>- приобретение и уста</w:t>
            </w:r>
            <w:r>
              <w:rPr>
                <w:sz w:val="28"/>
                <w:szCs w:val="28"/>
              </w:rPr>
              <w:t xml:space="preserve">новка урн;                   </w:t>
            </w:r>
            <w:r w:rsidRPr="00196D9E">
              <w:rPr>
                <w:sz w:val="28"/>
                <w:szCs w:val="28"/>
              </w:rPr>
              <w:br/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A771AF">
              <w:rPr>
                <w:sz w:val="28"/>
                <w:szCs w:val="28"/>
              </w:rPr>
              <w:t xml:space="preserve"> – 201</w:t>
            </w:r>
            <w:r>
              <w:rPr>
                <w:sz w:val="28"/>
                <w:szCs w:val="28"/>
              </w:rPr>
              <w:t>5</w:t>
            </w:r>
            <w:r w:rsidRPr="00A771AF">
              <w:rPr>
                <w:sz w:val="28"/>
                <w:szCs w:val="28"/>
              </w:rPr>
              <w:t xml:space="preserve"> годы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Программы</w:t>
            </w:r>
          </w:p>
        </w:tc>
        <w:tc>
          <w:tcPr>
            <w:tcW w:w="7740" w:type="dxa"/>
          </w:tcPr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 xml:space="preserve">общий объем финансирования Программы составляет: </w:t>
            </w:r>
          </w:p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в 2012 – 201</w:t>
            </w:r>
            <w:r>
              <w:rPr>
                <w:sz w:val="28"/>
                <w:szCs w:val="28"/>
              </w:rPr>
              <w:t>5</w:t>
            </w:r>
            <w:r w:rsidRPr="005B3F73">
              <w:rPr>
                <w:sz w:val="28"/>
                <w:szCs w:val="28"/>
              </w:rPr>
              <w:t xml:space="preserve"> годах – </w:t>
            </w:r>
            <w:r>
              <w:rPr>
                <w:sz w:val="28"/>
                <w:szCs w:val="28"/>
              </w:rPr>
              <w:t>3643</w:t>
            </w:r>
            <w:r w:rsidRPr="005B3F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5B3F73">
              <w:rPr>
                <w:sz w:val="28"/>
                <w:szCs w:val="28"/>
              </w:rPr>
              <w:t xml:space="preserve"> тыс. рублей,  в том числе:</w:t>
            </w:r>
          </w:p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 xml:space="preserve">2012 год - </w:t>
            </w:r>
            <w:r>
              <w:rPr>
                <w:sz w:val="28"/>
                <w:szCs w:val="28"/>
              </w:rPr>
              <w:t>1167</w:t>
            </w:r>
            <w:r w:rsidRPr="005B3F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5B3F73">
              <w:rPr>
                <w:sz w:val="28"/>
                <w:szCs w:val="28"/>
              </w:rPr>
              <w:t xml:space="preserve"> тыс. рублей;</w:t>
            </w:r>
          </w:p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2013 год - 837,0 тыс. рублей;</w:t>
            </w:r>
          </w:p>
          <w:p w:rsidR="00265F92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2014 год - 815,0 тыс. руб</w:t>
            </w:r>
            <w:r>
              <w:rPr>
                <w:sz w:val="28"/>
                <w:szCs w:val="28"/>
              </w:rPr>
              <w:t>лей;</w:t>
            </w:r>
          </w:p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815,0 тыс. рублей.</w:t>
            </w:r>
          </w:p>
          <w:p w:rsidR="00265F92" w:rsidRPr="005B3F73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Средства местного бюджета –</w:t>
            </w:r>
            <w:r>
              <w:rPr>
                <w:sz w:val="28"/>
                <w:szCs w:val="28"/>
              </w:rPr>
              <w:t>3643,8</w:t>
            </w:r>
            <w:r w:rsidRPr="005B3F73">
              <w:rPr>
                <w:sz w:val="28"/>
                <w:szCs w:val="28"/>
              </w:rPr>
              <w:t>тыс. рублей.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5B3F73">
              <w:rPr>
                <w:sz w:val="28"/>
                <w:szCs w:val="28"/>
              </w:rPr>
              <w:t>Бюджетные ассигнования, предусмотренные в плановом периоде 2012 – 201</w:t>
            </w:r>
            <w:r>
              <w:rPr>
                <w:sz w:val="28"/>
                <w:szCs w:val="28"/>
              </w:rPr>
              <w:t>5</w:t>
            </w:r>
            <w:r w:rsidRPr="005B3F73">
              <w:rPr>
                <w:sz w:val="28"/>
                <w:szCs w:val="28"/>
              </w:rPr>
              <w:t xml:space="preserve"> годов, могут быть уточнены при формировании проект</w:t>
            </w:r>
            <w:r>
              <w:rPr>
                <w:sz w:val="28"/>
                <w:szCs w:val="28"/>
              </w:rPr>
              <w:t>а</w:t>
            </w:r>
            <w:r w:rsidRPr="005B3F73">
              <w:rPr>
                <w:sz w:val="28"/>
                <w:szCs w:val="28"/>
              </w:rPr>
              <w:t xml:space="preserve"> областн</w:t>
            </w:r>
            <w:r>
              <w:rPr>
                <w:sz w:val="28"/>
                <w:szCs w:val="28"/>
              </w:rPr>
              <w:t>ого</w:t>
            </w:r>
            <w:r w:rsidRPr="005B3F73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5B3F73">
              <w:rPr>
                <w:sz w:val="28"/>
                <w:szCs w:val="28"/>
              </w:rPr>
              <w:t xml:space="preserve"> об областном бюджете на 201</w:t>
            </w:r>
            <w:r w:rsidR="008B7AFC">
              <w:rPr>
                <w:sz w:val="28"/>
                <w:szCs w:val="28"/>
              </w:rPr>
              <w:t>3</w:t>
            </w:r>
            <w:r w:rsidRPr="005B3F73">
              <w:rPr>
                <w:sz w:val="28"/>
                <w:szCs w:val="28"/>
              </w:rPr>
              <w:t>- 201</w:t>
            </w:r>
            <w:r>
              <w:rPr>
                <w:sz w:val="28"/>
                <w:szCs w:val="28"/>
              </w:rPr>
              <w:t>5</w:t>
            </w:r>
            <w:r w:rsidRPr="005B3F73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, решения Собрания депутатов Красновского сельского поселения о бюджете сельского поселения на 2013-2015 годы.</w:t>
            </w:r>
          </w:p>
        </w:tc>
      </w:tr>
      <w:tr w:rsidR="00265F92" w:rsidRPr="00393AC8" w:rsidTr="00265F92">
        <w:tc>
          <w:tcPr>
            <w:tcW w:w="2448" w:type="dxa"/>
          </w:tcPr>
          <w:p w:rsidR="00265F92" w:rsidRPr="00A771AF" w:rsidRDefault="00265F92" w:rsidP="00265F92">
            <w:pPr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</w:tcPr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ед</w:t>
            </w:r>
            <w:r w:rsidRPr="00A771AF">
              <w:rPr>
                <w:color w:val="000000"/>
                <w:sz w:val="28"/>
                <w:szCs w:val="28"/>
              </w:rPr>
              <w:t>иное управление комплексным благоустройством муниц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образования;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A771AF">
              <w:rPr>
                <w:color w:val="000000"/>
                <w:sz w:val="28"/>
                <w:szCs w:val="28"/>
              </w:rPr>
              <w:t>пределение перспективы улучшения благоустройства муниц</w:t>
            </w:r>
            <w:r w:rsidRPr="00A771AF">
              <w:rPr>
                <w:color w:val="000000"/>
                <w:sz w:val="28"/>
                <w:szCs w:val="28"/>
              </w:rPr>
              <w:t>и</w:t>
            </w:r>
            <w:r w:rsidRPr="00A771AF">
              <w:rPr>
                <w:color w:val="000000"/>
                <w:sz w:val="28"/>
                <w:szCs w:val="28"/>
              </w:rPr>
              <w:t>пального образования «Кр</w:t>
            </w:r>
            <w:r>
              <w:rPr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A771AF">
              <w:rPr>
                <w:color w:val="000000"/>
                <w:sz w:val="28"/>
                <w:szCs w:val="28"/>
              </w:rPr>
              <w:t>оздание условий для работы и отдыха жителей посел</w:t>
            </w:r>
            <w:r w:rsidRPr="00A771AF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у</w:t>
            </w:r>
            <w:r w:rsidRPr="00A771AF">
              <w:rPr>
                <w:color w:val="000000"/>
                <w:sz w:val="28"/>
                <w:szCs w:val="28"/>
              </w:rPr>
              <w:t>лучшение состояния территорий муниципального образов</w:t>
            </w:r>
            <w:r w:rsidRPr="00A771AF">
              <w:rPr>
                <w:color w:val="000000"/>
                <w:sz w:val="28"/>
                <w:szCs w:val="28"/>
              </w:rPr>
              <w:t>а</w:t>
            </w:r>
            <w:r w:rsidRPr="00A771AF">
              <w:rPr>
                <w:color w:val="000000"/>
                <w:sz w:val="28"/>
                <w:szCs w:val="28"/>
              </w:rPr>
              <w:t>ния «Кр</w:t>
            </w:r>
            <w:r>
              <w:rPr>
                <w:color w:val="000000"/>
                <w:sz w:val="28"/>
                <w:szCs w:val="28"/>
              </w:rPr>
              <w:t>асновское</w:t>
            </w:r>
            <w:r w:rsidRPr="00A771AF">
              <w:rPr>
                <w:color w:val="000000"/>
                <w:sz w:val="28"/>
                <w:szCs w:val="28"/>
              </w:rPr>
              <w:t xml:space="preserve"> сельское поселение»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65F92" w:rsidRPr="00A771AF" w:rsidRDefault="00265F92" w:rsidP="00265F92">
            <w:pPr>
              <w:jc w:val="both"/>
              <w:rPr>
                <w:color w:val="000000"/>
                <w:sz w:val="28"/>
                <w:szCs w:val="28"/>
              </w:rPr>
            </w:pPr>
            <w:r w:rsidRPr="00A771A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A771AF">
              <w:rPr>
                <w:color w:val="000000"/>
                <w:sz w:val="28"/>
                <w:szCs w:val="28"/>
              </w:rPr>
              <w:t>ривитие жителям муниципального образования любви и уважения к своему поселку, к соблюдению чистоты и порядка на те</w:t>
            </w:r>
            <w:r w:rsidRPr="00A771AF">
              <w:rPr>
                <w:color w:val="000000"/>
                <w:sz w:val="28"/>
                <w:szCs w:val="28"/>
              </w:rPr>
              <w:t>р</w:t>
            </w:r>
            <w:r w:rsidRPr="00A771AF">
              <w:rPr>
                <w:color w:val="000000"/>
                <w:sz w:val="28"/>
                <w:szCs w:val="28"/>
              </w:rPr>
              <w:t>ритории муниципального образования «Кр</w:t>
            </w:r>
            <w:r>
              <w:rPr>
                <w:color w:val="000000"/>
                <w:sz w:val="28"/>
                <w:szCs w:val="28"/>
              </w:rPr>
              <w:t xml:space="preserve">асновское </w:t>
            </w:r>
            <w:r w:rsidRPr="00A771AF">
              <w:rPr>
                <w:color w:val="000000"/>
                <w:sz w:val="28"/>
                <w:szCs w:val="28"/>
              </w:rPr>
              <w:t>сельское поселение»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A771AF">
              <w:rPr>
                <w:sz w:val="28"/>
                <w:szCs w:val="28"/>
              </w:rPr>
              <w:t>овершенствование</w:t>
            </w:r>
            <w:proofErr w:type="spellEnd"/>
            <w:r w:rsidRPr="00A771AF">
              <w:rPr>
                <w:sz w:val="28"/>
                <w:szCs w:val="28"/>
              </w:rPr>
              <w:t xml:space="preserve"> эстетического состояния территории;</w:t>
            </w:r>
          </w:p>
          <w:p w:rsidR="00265F92" w:rsidRPr="00A771AF" w:rsidRDefault="00265F92" w:rsidP="00265F92">
            <w:pPr>
              <w:jc w:val="both"/>
              <w:rPr>
                <w:iCs/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A771AF">
              <w:rPr>
                <w:iCs/>
                <w:sz w:val="28"/>
                <w:szCs w:val="28"/>
              </w:rPr>
              <w:t xml:space="preserve">увеличение площади благоустроенных  зелёных насаждений в поселении; 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A771AF">
              <w:rPr>
                <w:iCs/>
                <w:sz w:val="28"/>
                <w:szCs w:val="28"/>
              </w:rPr>
              <w:t>п</w:t>
            </w:r>
            <w:r w:rsidRPr="00A771AF">
              <w:rPr>
                <w:sz w:val="28"/>
                <w:szCs w:val="28"/>
              </w:rPr>
              <w:t>редотвращение сокращения зелёных насаждений</w:t>
            </w:r>
            <w:r>
              <w:rPr>
                <w:sz w:val="28"/>
                <w:szCs w:val="28"/>
              </w:rPr>
              <w:t>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771AF">
              <w:rPr>
                <w:sz w:val="28"/>
                <w:szCs w:val="28"/>
              </w:rPr>
              <w:t>увеличение к</w:t>
            </w:r>
            <w:r>
              <w:rPr>
                <w:sz w:val="28"/>
                <w:szCs w:val="28"/>
              </w:rPr>
              <w:t>оличества высаживаемых деревьев;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- благоустроенность населенных пунктов поселения</w:t>
            </w:r>
            <w:r>
              <w:rPr>
                <w:sz w:val="28"/>
                <w:szCs w:val="28"/>
              </w:rPr>
              <w:t>.</w:t>
            </w:r>
          </w:p>
          <w:p w:rsidR="00265F92" w:rsidRPr="00A771AF" w:rsidRDefault="00265F92" w:rsidP="00265F92">
            <w:pPr>
              <w:jc w:val="both"/>
              <w:rPr>
                <w:sz w:val="28"/>
                <w:szCs w:val="28"/>
              </w:rPr>
            </w:pPr>
          </w:p>
        </w:tc>
      </w:tr>
    </w:tbl>
    <w:p w:rsidR="00265F92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65F92" w:rsidRPr="003B58B3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1. СОДЕРЖАНИЕ ПРОБЛЕМЫ И ОБОСНОВАНИЕ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НЕОБХОДИМОСТИ ЕЕ РЕШЕНИЯ ПРОГРАММНЫМИ МЕТОДАМИ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Природно-климатические условия </w:t>
      </w:r>
      <w:r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поселения, его географическое положение и рельеф создают относительно благоприятные предпосылки для проведения работ по благоустройству территорий, развитию инженерной инфраструктуры населенных пунктов.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В настоящее время население поселения составляет </w:t>
      </w:r>
      <w:r>
        <w:rPr>
          <w:sz w:val="28"/>
          <w:szCs w:val="28"/>
        </w:rPr>
        <w:t>3,1</w:t>
      </w:r>
      <w:r w:rsidRPr="003B58B3">
        <w:rPr>
          <w:sz w:val="28"/>
          <w:szCs w:val="28"/>
        </w:rPr>
        <w:t xml:space="preserve"> тыс. чел</w:t>
      </w:r>
      <w:r>
        <w:rPr>
          <w:sz w:val="28"/>
          <w:szCs w:val="28"/>
        </w:rPr>
        <w:t>овек</w:t>
      </w:r>
      <w:r w:rsidRPr="003B58B3">
        <w:rPr>
          <w:sz w:val="28"/>
          <w:szCs w:val="28"/>
        </w:rPr>
        <w:t>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поселении проводится ежегодный конкурс на лучшую улицу поселения, лучшую клумбу около частного домовладения.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то же время в вопросах благоустройства территории поселения имеется ряд проблем.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Благоустройство многих населенных пунктов п</w:t>
      </w:r>
      <w:r>
        <w:rPr>
          <w:sz w:val="28"/>
          <w:szCs w:val="28"/>
        </w:rPr>
        <w:t>о</w:t>
      </w:r>
      <w:r w:rsidRPr="003B58B3">
        <w:rPr>
          <w:sz w:val="28"/>
          <w:szCs w:val="28"/>
        </w:rPr>
        <w:t>селения не отвечает современным требованиям.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 В настоящее время уличное освещение составляет </w:t>
      </w:r>
      <w:r w:rsidRPr="005B3F73">
        <w:rPr>
          <w:sz w:val="28"/>
          <w:szCs w:val="28"/>
        </w:rPr>
        <w:t>25%</w:t>
      </w:r>
      <w:r w:rsidRPr="003B58B3">
        <w:rPr>
          <w:sz w:val="28"/>
          <w:szCs w:val="28"/>
        </w:rPr>
        <w:t xml:space="preserve"> от необходимого, для восстановления освещения требуется дополнительное  финансирование.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Благоустройство кладбищ.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поселении существуют 9 кладбищ</w:t>
      </w:r>
      <w:r w:rsidRPr="002045D3">
        <w:rPr>
          <w:rFonts w:ascii="Times New Roman" w:hAnsi="Times New Roman" w:cs="Times New Roman"/>
          <w:sz w:val="28"/>
          <w:szCs w:val="28"/>
        </w:rPr>
        <w:t xml:space="preserve">. В течение года и в период перед празднованием дня святой Пасхи родственниками умерших производится уборка территорий мест захоронения. Кучи мусора складируются на территории кладбищ внутри секторов, затрудняя подъезды и подходы к могилам. Работы по погрузке и вывозу мусора с территорий кладбищ осуществляются не в полном объеме. Благоустройство кладбищ </w:t>
      </w:r>
      <w:r>
        <w:rPr>
          <w:rFonts w:ascii="Times New Roman" w:hAnsi="Times New Roman" w:cs="Times New Roman"/>
          <w:sz w:val="28"/>
          <w:szCs w:val="28"/>
        </w:rPr>
        <w:t>в Красновском сельском поселении</w:t>
      </w:r>
      <w:r w:rsidRPr="002045D3">
        <w:rPr>
          <w:rFonts w:ascii="Times New Roman" w:hAnsi="Times New Roman" w:cs="Times New Roman"/>
          <w:sz w:val="28"/>
          <w:szCs w:val="28"/>
        </w:rPr>
        <w:t xml:space="preserve"> производится частично. В связи с этим имеется потребность в увеличении средств на вышеуказанные работы.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Отлов безнадзорных животных.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Из-за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2045D3">
        <w:rPr>
          <w:rFonts w:ascii="Times New Roman" w:hAnsi="Times New Roman" w:cs="Times New Roman"/>
          <w:sz w:val="28"/>
          <w:szCs w:val="28"/>
        </w:rPr>
        <w:t xml:space="preserve">разъяснительной работы ветеринарных и </w:t>
      </w:r>
      <w:proofErr w:type="spellStart"/>
      <w:r w:rsidRPr="002045D3">
        <w:rPr>
          <w:rFonts w:ascii="Times New Roman" w:hAnsi="Times New Roman" w:cs="Times New Roman"/>
          <w:sz w:val="28"/>
          <w:szCs w:val="28"/>
        </w:rPr>
        <w:t>санэпиднадзорных</w:t>
      </w:r>
      <w:proofErr w:type="spellEnd"/>
      <w:r w:rsidRPr="002045D3">
        <w:rPr>
          <w:rFonts w:ascii="Times New Roman" w:hAnsi="Times New Roman" w:cs="Times New Roman"/>
          <w:sz w:val="28"/>
          <w:szCs w:val="28"/>
        </w:rPr>
        <w:t xml:space="preserve"> служб среди населения о соблюдении санитарно-ветеринарных правил в целях предупреждения заболеваний животных и людей бешенством и другими инфекциями и несоблюдения общих требований содержания животных населением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045D3">
        <w:rPr>
          <w:rFonts w:ascii="Times New Roman" w:hAnsi="Times New Roman" w:cs="Times New Roman"/>
          <w:sz w:val="28"/>
          <w:szCs w:val="28"/>
        </w:rPr>
        <w:t xml:space="preserve">появляется большое количество бродячих животных, которые подлежат отлову. Выполнение этих работ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 не соответствуют необходимому объему. Требуется отлов безнадзорных животных не только </w:t>
      </w:r>
      <w:r>
        <w:rPr>
          <w:rFonts w:ascii="Times New Roman" w:hAnsi="Times New Roman" w:cs="Times New Roman"/>
          <w:sz w:val="28"/>
          <w:szCs w:val="28"/>
        </w:rPr>
        <w:t>на центральных усадьбах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, но и в отдаленных, периферийных местах. Значимость данного мероприятия состоит в ограждении населения от </w:t>
      </w:r>
      <w:proofErr w:type="spellStart"/>
      <w:r w:rsidRPr="002045D3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Pr="002045D3">
        <w:rPr>
          <w:rFonts w:ascii="Times New Roman" w:hAnsi="Times New Roman" w:cs="Times New Roman"/>
          <w:sz w:val="28"/>
          <w:szCs w:val="28"/>
        </w:rPr>
        <w:t xml:space="preserve"> опасных животных, больных особо опасной для жизни и здоровья человека инфекцией, стайных агрессивных, бродячих в местах, где их пребывание недопустимо.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>Приобретение и установка скамеек, приобретение и установка урн.</w:t>
      </w:r>
    </w:p>
    <w:p w:rsidR="00265F92" w:rsidRPr="002045D3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D3">
        <w:rPr>
          <w:rFonts w:ascii="Times New Roman" w:hAnsi="Times New Roman" w:cs="Times New Roman"/>
          <w:sz w:val="28"/>
          <w:szCs w:val="28"/>
        </w:rPr>
        <w:t xml:space="preserve">Нормальная жизнь современного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2045D3">
        <w:rPr>
          <w:rFonts w:ascii="Times New Roman" w:hAnsi="Times New Roman" w:cs="Times New Roman"/>
          <w:sz w:val="28"/>
          <w:szCs w:val="28"/>
        </w:rPr>
        <w:t xml:space="preserve"> невозможна без улучшения условий жизни граждан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  <w:r w:rsidRPr="002045D3">
        <w:rPr>
          <w:rFonts w:ascii="Times New Roman" w:hAnsi="Times New Roman" w:cs="Times New Roman"/>
          <w:sz w:val="28"/>
          <w:szCs w:val="28"/>
        </w:rPr>
        <w:t xml:space="preserve">На всех площадях, улицах, парках, рынках, остановках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транспорта </w:t>
      </w:r>
      <w:r w:rsidRPr="002045D3">
        <w:rPr>
          <w:rFonts w:ascii="Times New Roman" w:hAnsi="Times New Roman" w:cs="Times New Roman"/>
          <w:sz w:val="28"/>
          <w:szCs w:val="28"/>
        </w:rPr>
        <w:t xml:space="preserve">должны быть выставлены в достаточном количестве урны и скамейки. Расстояние между урнами должно быть </w:t>
      </w:r>
      <w:smartTag w:uri="urn:schemas-microsoft-com:office:smarttags" w:element="metricconverter">
        <w:smartTagPr>
          <w:attr w:name="ProductID" w:val="40 м"/>
        </w:smartTagPr>
        <w:r w:rsidRPr="002045D3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2045D3">
        <w:rPr>
          <w:rFonts w:ascii="Times New Roman" w:hAnsi="Times New Roman" w:cs="Times New Roman"/>
          <w:sz w:val="28"/>
          <w:szCs w:val="28"/>
        </w:rPr>
        <w:t xml:space="preserve"> на оживленных участках и </w:t>
      </w:r>
      <w:smartTag w:uri="urn:schemas-microsoft-com:office:smarttags" w:element="metricconverter">
        <w:smartTagPr>
          <w:attr w:name="ProductID" w:val="100 м"/>
        </w:smartTagPr>
        <w:r w:rsidRPr="002045D3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2045D3">
        <w:rPr>
          <w:rFonts w:ascii="Times New Roman" w:hAnsi="Times New Roman" w:cs="Times New Roman"/>
          <w:sz w:val="28"/>
          <w:szCs w:val="28"/>
        </w:rPr>
        <w:t xml:space="preserve"> - на малолюдных. Согласно обращениям граждан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 xml:space="preserve"> остро стоит вопрос об установке скамеек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045D3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5D3">
        <w:rPr>
          <w:rFonts w:ascii="Times New Roman" w:hAnsi="Times New Roman" w:cs="Times New Roman"/>
          <w:sz w:val="28"/>
          <w:szCs w:val="28"/>
        </w:rPr>
        <w:t xml:space="preserve">к общественного транспорта на центральных улицах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045D3">
        <w:rPr>
          <w:rFonts w:ascii="Times New Roman" w:hAnsi="Times New Roman" w:cs="Times New Roman"/>
          <w:sz w:val="28"/>
          <w:szCs w:val="28"/>
        </w:rPr>
        <w:t>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Несмотря на предпринимаемые меры, растет количество несанкционированных свалок мусора и бытовых отходов, отдельные домовладения</w:t>
      </w:r>
      <w:r>
        <w:rPr>
          <w:sz w:val="28"/>
          <w:szCs w:val="28"/>
        </w:rPr>
        <w:t xml:space="preserve"> </w:t>
      </w:r>
      <w:r w:rsidRPr="003B58B3">
        <w:rPr>
          <w:sz w:val="28"/>
          <w:szCs w:val="28"/>
        </w:rPr>
        <w:t xml:space="preserve">не ухожены. Накопление в больших масштабах </w:t>
      </w:r>
      <w:r>
        <w:rPr>
          <w:sz w:val="28"/>
          <w:szCs w:val="28"/>
        </w:rPr>
        <w:t>бытов</w:t>
      </w:r>
      <w:r w:rsidRPr="003B58B3">
        <w:rPr>
          <w:sz w:val="28"/>
          <w:szCs w:val="28"/>
        </w:rPr>
        <w:t>ых отходов и негативное их воздействие на окружающую среду является сегодня одной их главных проблем обращения с отходами.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2. ОСНОВНЫЕ ЦЕЛИ И ЗАДАЧИ, СРОКИ И ЭТАПЫ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РЕАЛИЗАЦИИ, ЦЕЛЕВЫЕ ИНДИКАТОРЫ И ПОКАЗАТЕЛИ ПРОГРАММЫ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2.1</w:t>
      </w:r>
      <w:r>
        <w:rPr>
          <w:b/>
          <w:bCs/>
          <w:color w:val="000000"/>
          <w:sz w:val="28"/>
          <w:szCs w:val="28"/>
        </w:rPr>
        <w:t xml:space="preserve">. </w:t>
      </w:r>
      <w:r w:rsidRPr="003B58B3">
        <w:rPr>
          <w:b/>
          <w:bCs/>
          <w:color w:val="000000"/>
          <w:sz w:val="28"/>
          <w:szCs w:val="28"/>
        </w:rPr>
        <w:t xml:space="preserve">Анализ существующего положения в комплексном благоустройстве </w:t>
      </w:r>
      <w:r>
        <w:rPr>
          <w:b/>
          <w:bCs/>
          <w:color w:val="000000"/>
          <w:sz w:val="28"/>
          <w:szCs w:val="28"/>
        </w:rPr>
        <w:t>поселения</w:t>
      </w:r>
    </w:p>
    <w:p w:rsidR="00265F92" w:rsidRPr="003B58B3" w:rsidRDefault="00265F92" w:rsidP="00265F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Для определения комплекса проблем, подлежащих программному решению, пров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2.2</w:t>
      </w:r>
      <w:r>
        <w:rPr>
          <w:b/>
          <w:bCs/>
          <w:color w:val="000000"/>
          <w:sz w:val="28"/>
          <w:szCs w:val="28"/>
        </w:rPr>
        <w:t>.</w:t>
      </w:r>
      <w:r w:rsidRPr="003B58B3">
        <w:rPr>
          <w:b/>
          <w:bCs/>
          <w:color w:val="000000"/>
          <w:sz w:val="28"/>
          <w:szCs w:val="28"/>
        </w:rPr>
        <w:t xml:space="preserve"> Координация деятельности предприятий, организаций и учреждений, занимающихся благоустройством  </w:t>
      </w:r>
      <w:r>
        <w:rPr>
          <w:b/>
          <w:bCs/>
          <w:color w:val="000000"/>
          <w:sz w:val="28"/>
          <w:szCs w:val="28"/>
        </w:rPr>
        <w:t>поселения</w:t>
      </w:r>
    </w:p>
    <w:p w:rsidR="00265F92" w:rsidRPr="003B58B3" w:rsidRDefault="00265F92" w:rsidP="00265F92">
      <w:pPr>
        <w:ind w:firstLine="780"/>
        <w:jc w:val="both"/>
        <w:rPr>
          <w:color w:val="000000"/>
          <w:sz w:val="28"/>
          <w:szCs w:val="28"/>
        </w:rPr>
      </w:pPr>
      <w:r w:rsidRPr="003B58B3">
        <w:rPr>
          <w:sz w:val="28"/>
          <w:szCs w:val="28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</w:t>
      </w:r>
      <w:r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поселения. В связи с этим требуется привлечение специализированных организаций для решения существующих проблем. </w:t>
      </w:r>
    </w:p>
    <w:p w:rsidR="00265F92" w:rsidRPr="003B58B3" w:rsidRDefault="00265F92" w:rsidP="00265F92">
      <w:pPr>
        <w:ind w:firstLine="78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Одной из задач и является </w:t>
      </w:r>
      <w:r w:rsidRPr="003B58B3">
        <w:rPr>
          <w:color w:val="000000"/>
          <w:sz w:val="28"/>
          <w:szCs w:val="28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коммуникаций, и объектов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ва населенных пунктов.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 xml:space="preserve">2.3. Анализ качественного состояния элементов благоустройства </w:t>
      </w:r>
      <w:r>
        <w:rPr>
          <w:b/>
          <w:bCs/>
          <w:color w:val="000000"/>
          <w:sz w:val="28"/>
          <w:szCs w:val="28"/>
        </w:rPr>
        <w:t>поселения</w:t>
      </w:r>
    </w:p>
    <w:p w:rsidR="00265F92" w:rsidRPr="003B58B3" w:rsidRDefault="00265F92" w:rsidP="00265F92">
      <w:pPr>
        <w:jc w:val="both"/>
        <w:rPr>
          <w:b/>
          <w:color w:val="000000"/>
          <w:sz w:val="28"/>
          <w:szCs w:val="28"/>
        </w:rPr>
      </w:pPr>
      <w:r w:rsidRPr="003B58B3">
        <w:rPr>
          <w:b/>
          <w:i/>
          <w:iCs/>
          <w:color w:val="000000"/>
          <w:sz w:val="28"/>
          <w:szCs w:val="28"/>
        </w:rPr>
        <w:t>2.3.1</w:t>
      </w:r>
      <w:r w:rsidR="008B7AFC">
        <w:rPr>
          <w:b/>
          <w:i/>
          <w:iCs/>
          <w:color w:val="000000"/>
          <w:sz w:val="28"/>
          <w:szCs w:val="28"/>
        </w:rPr>
        <w:t>.</w:t>
      </w:r>
      <w:r w:rsidRPr="003B58B3">
        <w:rPr>
          <w:b/>
          <w:i/>
          <w:iCs/>
          <w:color w:val="000000"/>
          <w:sz w:val="28"/>
          <w:szCs w:val="28"/>
        </w:rPr>
        <w:t xml:space="preserve">Озеленение </w:t>
      </w:r>
    </w:p>
    <w:p w:rsidR="00265F92" w:rsidRPr="003B58B3" w:rsidRDefault="00265F92" w:rsidP="00265F92">
      <w:pPr>
        <w:ind w:firstLine="782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стоянном уходе, не имеют поливочного водопровода, эксплуатация их бесконтрольна. Н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обходим систематический уход за существующими нас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муниципального образ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вания, учащихся, трудящихся предприятий, недостаточности средств, определяемых еж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годно бюджетом поселения.</w:t>
      </w:r>
    </w:p>
    <w:p w:rsidR="00265F92" w:rsidRPr="003B58B3" w:rsidRDefault="00265F92" w:rsidP="00265F92">
      <w:pPr>
        <w:ind w:firstLine="782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Для решения этой проблемы необходимо, чтобы работы по озеленению выполн</w:t>
      </w:r>
      <w:r w:rsidRPr="003B58B3">
        <w:rPr>
          <w:color w:val="000000"/>
          <w:sz w:val="28"/>
          <w:szCs w:val="28"/>
        </w:rPr>
        <w:t>я</w:t>
      </w:r>
      <w:r w:rsidRPr="003B58B3">
        <w:rPr>
          <w:color w:val="000000"/>
          <w:sz w:val="28"/>
          <w:szCs w:val="28"/>
        </w:rPr>
        <w:t xml:space="preserve">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i/>
          <w:iCs/>
          <w:color w:val="000000"/>
          <w:sz w:val="28"/>
          <w:szCs w:val="28"/>
        </w:rPr>
        <w:t>2.3.2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3B58B3">
        <w:rPr>
          <w:b/>
          <w:bCs/>
          <w:i/>
          <w:iCs/>
          <w:color w:val="000000"/>
          <w:sz w:val="28"/>
          <w:szCs w:val="28"/>
        </w:rPr>
        <w:t xml:space="preserve"> Наружное освещение, иллюминация</w:t>
      </w:r>
    </w:p>
    <w:p w:rsidR="00265F92" w:rsidRPr="003B58B3" w:rsidRDefault="00265F92" w:rsidP="00265F92">
      <w:pPr>
        <w:ind w:firstLine="709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Сеть</w:t>
      </w:r>
      <w:r>
        <w:rPr>
          <w:sz w:val="28"/>
          <w:szCs w:val="28"/>
        </w:rPr>
        <w:t>ю</w:t>
      </w:r>
      <w:r w:rsidRPr="003B58B3">
        <w:rPr>
          <w:sz w:val="28"/>
          <w:szCs w:val="28"/>
        </w:rPr>
        <w:t xml:space="preserve"> наружного освещения </w:t>
      </w:r>
      <w:r>
        <w:rPr>
          <w:sz w:val="28"/>
          <w:szCs w:val="28"/>
        </w:rPr>
        <w:t xml:space="preserve">не достаточно оснащена вся </w:t>
      </w:r>
      <w:r w:rsidRPr="003B58B3">
        <w:rPr>
          <w:sz w:val="28"/>
          <w:szCs w:val="28"/>
        </w:rPr>
        <w:t>территори</w:t>
      </w:r>
      <w:r>
        <w:rPr>
          <w:sz w:val="28"/>
          <w:szCs w:val="28"/>
        </w:rPr>
        <w:t>я поселения</w:t>
      </w:r>
      <w:r w:rsidRPr="003B58B3">
        <w:rPr>
          <w:sz w:val="28"/>
          <w:szCs w:val="28"/>
        </w:rPr>
        <w:t xml:space="preserve">. </w:t>
      </w:r>
      <w:r>
        <w:rPr>
          <w:sz w:val="28"/>
          <w:szCs w:val="28"/>
        </w:rPr>
        <w:t>Помимо наружного уличного освещения, н</w:t>
      </w:r>
      <w:r w:rsidRPr="003B58B3">
        <w:rPr>
          <w:sz w:val="28"/>
          <w:szCs w:val="28"/>
        </w:rPr>
        <w:t>а некоторых домах населенных пунктов имеются светильники, которые не обеспечивают освещение территори</w:t>
      </w:r>
      <w:r>
        <w:rPr>
          <w:sz w:val="28"/>
          <w:szCs w:val="28"/>
        </w:rPr>
        <w:t>и</w:t>
      </w:r>
      <w:r w:rsidRPr="003B58B3">
        <w:rPr>
          <w:sz w:val="28"/>
          <w:szCs w:val="28"/>
        </w:rPr>
        <w:t>.</w:t>
      </w:r>
    </w:p>
    <w:p w:rsidR="00265F92" w:rsidRPr="003B58B3" w:rsidRDefault="00265F92" w:rsidP="00265F92">
      <w:pPr>
        <w:ind w:firstLine="709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Таким образом, проблема заключается в восстановлении имеющегося освещения, его реконструкции и строительстве нового на улицах </w:t>
      </w:r>
      <w:r>
        <w:rPr>
          <w:sz w:val="28"/>
          <w:szCs w:val="28"/>
        </w:rPr>
        <w:t>населенных пунктов</w:t>
      </w:r>
      <w:r w:rsidRPr="003B58B3">
        <w:rPr>
          <w:sz w:val="28"/>
          <w:szCs w:val="28"/>
        </w:rPr>
        <w:t xml:space="preserve"> муниципального образов</w:t>
      </w:r>
      <w:r w:rsidRPr="003B58B3">
        <w:rPr>
          <w:sz w:val="28"/>
          <w:szCs w:val="28"/>
        </w:rPr>
        <w:t>а</w:t>
      </w:r>
      <w:r w:rsidRPr="003B58B3">
        <w:rPr>
          <w:sz w:val="28"/>
          <w:szCs w:val="28"/>
        </w:rPr>
        <w:t>ния.</w:t>
      </w:r>
    </w:p>
    <w:p w:rsidR="00265F92" w:rsidRPr="00043D49" w:rsidRDefault="00265F92" w:rsidP="00265F92">
      <w:pPr>
        <w:jc w:val="both"/>
        <w:rPr>
          <w:b/>
          <w:bCs/>
          <w:i/>
          <w:iCs/>
          <w:color w:val="FF0000"/>
          <w:sz w:val="28"/>
          <w:szCs w:val="28"/>
        </w:rPr>
      </w:pPr>
      <w:r w:rsidRPr="005B3F73">
        <w:rPr>
          <w:b/>
          <w:bCs/>
          <w:i/>
          <w:iCs/>
          <w:sz w:val="28"/>
          <w:szCs w:val="28"/>
        </w:rPr>
        <w:t>2.3.3. Благоустройство кладбищ</w:t>
      </w:r>
    </w:p>
    <w:p w:rsidR="00265F92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 целью предупреждения возникновения и распространения инфекционных заболеваний, массовых неинфекционных заболеваний людей необходимо:</w:t>
      </w:r>
    </w:p>
    <w:p w:rsidR="00265F92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обваловать и провести ограждение кладбищ;</w:t>
      </w:r>
    </w:p>
    <w:p w:rsidR="00265F92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установить общественные туалеты;</w:t>
      </w:r>
    </w:p>
    <w:p w:rsidR="00265F92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оборудовать площадки с твердым покрытием для мусоросборников;</w:t>
      </w:r>
    </w:p>
    <w:p w:rsidR="00265F92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установить урны и контейнеры;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производить систематическую уборку вокруг кладбищ от мусора и твердых бытовых отходов. 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i/>
          <w:iCs/>
          <w:color w:val="000000"/>
          <w:sz w:val="28"/>
          <w:szCs w:val="28"/>
        </w:rPr>
        <w:t>2.3.</w:t>
      </w:r>
      <w:r>
        <w:rPr>
          <w:b/>
          <w:bCs/>
          <w:i/>
          <w:iCs/>
          <w:color w:val="000000"/>
          <w:sz w:val="28"/>
          <w:szCs w:val="28"/>
        </w:rPr>
        <w:t>4</w:t>
      </w:r>
      <w:r w:rsidRPr="003B58B3">
        <w:rPr>
          <w:b/>
          <w:bCs/>
          <w:i/>
          <w:iCs/>
          <w:color w:val="000000"/>
          <w:sz w:val="28"/>
          <w:szCs w:val="28"/>
        </w:rPr>
        <w:t>. Благоустройство в жилых кварталах</w:t>
      </w:r>
    </w:p>
    <w:p w:rsidR="00265F92" w:rsidRPr="003B58B3" w:rsidRDefault="00265F92" w:rsidP="00265F92">
      <w:pPr>
        <w:ind w:firstLine="601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Благоустройство в жилых кварталах включает в себя внутриквартальные проезды, тротуары, озеленение, места отдыха. Благоустройством зан</w:t>
      </w:r>
      <w:r w:rsidRPr="003B58B3">
        <w:rPr>
          <w:color w:val="000000"/>
          <w:sz w:val="28"/>
          <w:szCs w:val="28"/>
        </w:rPr>
        <w:t>и</w:t>
      </w:r>
      <w:r w:rsidRPr="003B58B3">
        <w:rPr>
          <w:color w:val="000000"/>
          <w:sz w:val="28"/>
          <w:szCs w:val="28"/>
        </w:rPr>
        <w:t>мается администра</w:t>
      </w:r>
      <w:r>
        <w:rPr>
          <w:color w:val="000000"/>
          <w:sz w:val="28"/>
          <w:szCs w:val="28"/>
        </w:rPr>
        <w:t>ция муниципального образования:</w:t>
      </w:r>
    </w:p>
    <w:p w:rsidR="00265F92" w:rsidRPr="000A4CD2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триммеров;</w:t>
      </w:r>
    </w:p>
    <w:p w:rsidR="00265F92" w:rsidRPr="000A4CD2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бензопил;</w:t>
      </w:r>
    </w:p>
    <w:p w:rsidR="00265F92" w:rsidRPr="000A4CD2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отлов безнадзорных животных;</w:t>
      </w:r>
    </w:p>
    <w:p w:rsidR="00265F92" w:rsidRPr="000A4CD2" w:rsidRDefault="00265F92" w:rsidP="00265F9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и установка скамеек;</w:t>
      </w:r>
    </w:p>
    <w:p w:rsidR="00265F92" w:rsidRDefault="00265F92" w:rsidP="00265F92">
      <w:pPr>
        <w:pStyle w:val="ConsPlusNormal0"/>
        <w:widowControl/>
        <w:ind w:firstLine="540"/>
        <w:jc w:val="both"/>
      </w:pPr>
      <w:r w:rsidRPr="000A4CD2">
        <w:rPr>
          <w:rFonts w:ascii="Times New Roman" w:hAnsi="Times New Roman" w:cs="Times New Roman"/>
          <w:sz w:val="28"/>
          <w:szCs w:val="28"/>
        </w:rPr>
        <w:t>- приобретение и установка урн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F92" w:rsidRDefault="00265F92" w:rsidP="00265F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В сложившемся положении необходимо продолжать комплексное благоустройство в поселении.</w:t>
      </w:r>
    </w:p>
    <w:p w:rsidR="00265F92" w:rsidRPr="001377BC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b/>
          <w:bCs/>
          <w:color w:val="000000"/>
          <w:sz w:val="28"/>
          <w:szCs w:val="28"/>
        </w:rPr>
        <w:t>2.4. Привлечение жителей к участию в решении проблем</w:t>
      </w:r>
      <w:r w:rsidRPr="003B58B3">
        <w:rPr>
          <w:color w:val="000000"/>
          <w:sz w:val="28"/>
          <w:szCs w:val="28"/>
        </w:rPr>
        <w:t xml:space="preserve"> </w:t>
      </w:r>
      <w:r w:rsidRPr="003B58B3">
        <w:rPr>
          <w:b/>
          <w:bCs/>
          <w:color w:val="000000"/>
          <w:sz w:val="28"/>
          <w:szCs w:val="28"/>
        </w:rPr>
        <w:t xml:space="preserve">благоустройства </w:t>
      </w:r>
      <w:r>
        <w:rPr>
          <w:b/>
          <w:bCs/>
          <w:color w:val="000000"/>
          <w:sz w:val="28"/>
          <w:szCs w:val="28"/>
        </w:rPr>
        <w:t>поселения</w:t>
      </w:r>
    </w:p>
    <w:p w:rsidR="00265F92" w:rsidRPr="003B58B3" w:rsidRDefault="00265F92" w:rsidP="00265F92">
      <w:pPr>
        <w:ind w:firstLine="72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Одной из проблем благоустройства населенных пунктов является негативное отн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265F92" w:rsidRPr="003B58B3" w:rsidRDefault="00265F92" w:rsidP="00265F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Анализ показывает, что проблема заключается в низком уровне культуры поведения жителей населенных пунктов  на улицах и во дворах, не б</w:t>
      </w:r>
      <w:r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режном отношении к элементам благоустро</w:t>
      </w:r>
      <w:r w:rsidRPr="003B58B3">
        <w:rPr>
          <w:color w:val="000000"/>
          <w:sz w:val="28"/>
          <w:szCs w:val="28"/>
        </w:rPr>
        <w:t>й</w:t>
      </w:r>
      <w:r w:rsidRPr="003B58B3">
        <w:rPr>
          <w:color w:val="000000"/>
          <w:sz w:val="28"/>
          <w:szCs w:val="28"/>
        </w:rPr>
        <w:t xml:space="preserve">ства. </w:t>
      </w:r>
    </w:p>
    <w:p w:rsidR="00265F92" w:rsidRPr="003B58B3" w:rsidRDefault="00265F92" w:rsidP="00265F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 xml:space="preserve">  В течение 201</w:t>
      </w:r>
      <w:r>
        <w:rPr>
          <w:color w:val="000000"/>
          <w:sz w:val="28"/>
          <w:szCs w:val="28"/>
        </w:rPr>
        <w:t>2</w:t>
      </w:r>
      <w:r w:rsidRPr="003B58B3">
        <w:rPr>
          <w:color w:val="000000"/>
          <w:sz w:val="28"/>
          <w:szCs w:val="28"/>
        </w:rPr>
        <w:t xml:space="preserve"> - 201</w:t>
      </w:r>
      <w:r>
        <w:rPr>
          <w:color w:val="000000"/>
          <w:sz w:val="28"/>
          <w:szCs w:val="28"/>
        </w:rPr>
        <w:t>5</w:t>
      </w:r>
      <w:r w:rsidRPr="003B58B3">
        <w:rPr>
          <w:color w:val="000000"/>
          <w:sz w:val="28"/>
          <w:szCs w:val="28"/>
        </w:rPr>
        <w:t xml:space="preserve"> годов необходимо организовать и провести: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нию прилегающих территорий» с привлечением предприятий, организаций и учреждений;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различные конкурсы, направленные на озеленение дворов, придомовой тер</w:t>
      </w:r>
      <w:r>
        <w:rPr>
          <w:color w:val="000000"/>
          <w:sz w:val="28"/>
          <w:szCs w:val="28"/>
        </w:rPr>
        <w:t>р</w:t>
      </w:r>
      <w:r w:rsidRPr="003B58B3">
        <w:rPr>
          <w:color w:val="000000"/>
          <w:sz w:val="28"/>
          <w:szCs w:val="28"/>
        </w:rPr>
        <w:t xml:space="preserve">итории. </w:t>
      </w:r>
    </w:p>
    <w:p w:rsidR="00265F92" w:rsidRPr="003B58B3" w:rsidRDefault="00265F92" w:rsidP="00265F92">
      <w:pPr>
        <w:ind w:firstLine="60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стию в  работах по благоустройству, санитарному и гигиеническому содержанию прил</w:t>
      </w:r>
      <w:r w:rsidRPr="003B58B3">
        <w:rPr>
          <w:color w:val="000000"/>
          <w:sz w:val="28"/>
          <w:szCs w:val="28"/>
        </w:rPr>
        <w:t>е</w:t>
      </w:r>
      <w:r w:rsidRPr="003B58B3">
        <w:rPr>
          <w:color w:val="000000"/>
          <w:sz w:val="28"/>
          <w:szCs w:val="28"/>
        </w:rPr>
        <w:t>гающих территорий.</w:t>
      </w:r>
    </w:p>
    <w:p w:rsidR="00265F92" w:rsidRPr="003B58B3" w:rsidRDefault="00265F92" w:rsidP="00265F92">
      <w:pPr>
        <w:ind w:firstLine="60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Данная Программа направлена на повышение уровня комплексного благоустройства территорий населенных пунктов </w:t>
      </w:r>
      <w:r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поселения:</w:t>
      </w:r>
    </w:p>
    <w:p w:rsidR="00265F92" w:rsidRPr="003B58B3" w:rsidRDefault="00265F92" w:rsidP="00265F92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B58B3">
        <w:rPr>
          <w:rFonts w:ascii="Times New Roman" w:hAnsi="Times New Roman"/>
          <w:color w:val="000000"/>
          <w:sz w:val="28"/>
          <w:szCs w:val="28"/>
        </w:rPr>
        <w:t>овершенствование системы комплексного благоустройства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Красновское</w:t>
      </w:r>
      <w:r w:rsidRPr="003B58B3">
        <w:rPr>
          <w:rFonts w:ascii="Times New Roman" w:hAnsi="Times New Roman"/>
          <w:color w:val="000000"/>
          <w:sz w:val="28"/>
          <w:szCs w:val="28"/>
        </w:rPr>
        <w:t xml:space="preserve"> сельское посел</w:t>
      </w:r>
      <w:r w:rsidRPr="003B58B3">
        <w:rPr>
          <w:rFonts w:ascii="Times New Roman" w:hAnsi="Times New Roman"/>
          <w:color w:val="000000"/>
          <w:sz w:val="28"/>
          <w:szCs w:val="28"/>
        </w:rPr>
        <w:t>е</w:t>
      </w:r>
      <w:r w:rsidRPr="003B58B3">
        <w:rPr>
          <w:rFonts w:ascii="Times New Roman" w:hAnsi="Times New Roman"/>
          <w:color w:val="000000"/>
          <w:sz w:val="28"/>
          <w:szCs w:val="28"/>
        </w:rPr>
        <w:t>ние»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65F92" w:rsidRPr="003B58B3" w:rsidRDefault="00265F92" w:rsidP="00265F9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3B58B3">
        <w:rPr>
          <w:rFonts w:ascii="Times New Roman" w:hAnsi="Times New Roman"/>
          <w:sz w:val="28"/>
          <w:szCs w:val="28"/>
        </w:rPr>
        <w:t>овышение уровня внешнего благоустройства и</w:t>
      </w:r>
      <w:r w:rsidRPr="003B58B3">
        <w:rPr>
          <w:rFonts w:ascii="Times New Roman" w:hAnsi="Times New Roman"/>
          <w:sz w:val="28"/>
          <w:szCs w:val="28"/>
        </w:rPr>
        <w:br/>
        <w:t xml:space="preserve">санитарного содержания населенных пунктов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3B58B3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поселения;</w:t>
      </w:r>
    </w:p>
    <w:p w:rsidR="00265F92" w:rsidRPr="003B58B3" w:rsidRDefault="00265F92" w:rsidP="00265F9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B58B3">
        <w:rPr>
          <w:rFonts w:ascii="Times New Roman" w:hAnsi="Times New Roman"/>
          <w:sz w:val="28"/>
          <w:szCs w:val="28"/>
        </w:rPr>
        <w:t xml:space="preserve">овершенствование эстетического вида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3B58B3">
        <w:rPr>
          <w:rFonts w:ascii="Times New Roman" w:hAnsi="Times New Roman"/>
          <w:sz w:val="28"/>
          <w:szCs w:val="28"/>
        </w:rPr>
        <w:t xml:space="preserve"> сельского поселения, создание гармоничной архитектурно-ландшафтной среды</w:t>
      </w:r>
      <w:r>
        <w:rPr>
          <w:rFonts w:ascii="Times New Roman" w:hAnsi="Times New Roman"/>
          <w:sz w:val="28"/>
          <w:szCs w:val="28"/>
        </w:rPr>
        <w:t>;</w:t>
      </w:r>
    </w:p>
    <w:p w:rsidR="00265F92" w:rsidRPr="003B58B3" w:rsidRDefault="00265F92" w:rsidP="00265F92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8B3">
        <w:rPr>
          <w:rFonts w:ascii="Times New Roman" w:hAnsi="Times New Roman"/>
          <w:sz w:val="28"/>
          <w:szCs w:val="28"/>
        </w:rPr>
        <w:t>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265F92" w:rsidRPr="003B58B3" w:rsidRDefault="00265F92" w:rsidP="00265F92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3B58B3">
        <w:rPr>
          <w:rFonts w:ascii="Times New Roman" w:hAnsi="Times New Roman"/>
          <w:sz w:val="28"/>
          <w:szCs w:val="28"/>
        </w:rPr>
        <w:t>- развитие и поддержка инициатив жителей населенных пунктов по благоустройству санитарной очистке придомовых территорий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-повышение общего  уровня благоустройства поселения</w:t>
      </w:r>
      <w:r>
        <w:rPr>
          <w:sz w:val="28"/>
          <w:szCs w:val="28"/>
        </w:rPr>
        <w:t>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</w:t>
      </w:r>
      <w:r w:rsidRPr="003B58B3">
        <w:rPr>
          <w:color w:val="000000"/>
          <w:sz w:val="28"/>
          <w:szCs w:val="28"/>
        </w:rPr>
        <w:t>рганизация взаимодействия между предприятиями, организ</w:t>
      </w:r>
      <w:r w:rsidRPr="003B58B3">
        <w:rPr>
          <w:color w:val="000000"/>
          <w:sz w:val="28"/>
          <w:szCs w:val="28"/>
        </w:rPr>
        <w:t>а</w:t>
      </w:r>
      <w:r w:rsidRPr="003B58B3">
        <w:rPr>
          <w:color w:val="000000"/>
          <w:sz w:val="28"/>
          <w:szCs w:val="28"/>
        </w:rPr>
        <w:t>циями и учреждениями при решении вопросов благоустройства территории поселения.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3B58B3">
        <w:rPr>
          <w:color w:val="000000"/>
          <w:sz w:val="28"/>
          <w:szCs w:val="28"/>
        </w:rPr>
        <w:t>риведение в качественное состояние элементов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ва</w:t>
      </w:r>
      <w:r>
        <w:rPr>
          <w:color w:val="000000"/>
          <w:sz w:val="28"/>
          <w:szCs w:val="28"/>
        </w:rPr>
        <w:t>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</w:t>
      </w:r>
      <w:r w:rsidRPr="003B58B3">
        <w:rPr>
          <w:color w:val="000000"/>
          <w:sz w:val="28"/>
          <w:szCs w:val="28"/>
        </w:rPr>
        <w:t>ривлечение жителей к участию в решении проблем благоус</w:t>
      </w:r>
      <w:r w:rsidRPr="003B58B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ройства;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восстановить и реконструкция уличное освещение, установкой светильников в населенных пунктах;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оздоровление санитарной экологической обстановки в местах санкционированного размещения ТБО, выполнить зачистки, обваловать, оградить, обустроить подъездные пути</w:t>
      </w:r>
      <w:r>
        <w:rPr>
          <w:sz w:val="28"/>
          <w:szCs w:val="28"/>
        </w:rPr>
        <w:t>;</w:t>
      </w:r>
      <w:r w:rsidRPr="003B58B3">
        <w:rPr>
          <w:sz w:val="28"/>
          <w:szCs w:val="28"/>
        </w:rPr>
        <w:t xml:space="preserve"> 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B58B3">
        <w:rPr>
          <w:sz w:val="28"/>
          <w:szCs w:val="28"/>
        </w:rPr>
        <w:t>Раздел 3. СИСТЕМА ПРОГРАММНЫХ МЕРОПРИЯТИЙ, РЕСУРСНОЕ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ОБЕСПЕЧЕНИЕ, ПЕРЕЧЕНЬ МЕРОПРИЯТИЙ С РАЗБИВКОЙ ПО ГОДАМ,</w:t>
      </w:r>
    </w:p>
    <w:p w:rsidR="00265F92" w:rsidRPr="003B58B3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58B3">
        <w:rPr>
          <w:sz w:val="28"/>
          <w:szCs w:val="28"/>
        </w:rPr>
        <w:t>ИСТОЧНИКАМ ФИНАНСИРОВАНИЯ ПРОГРАММЫ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Программа рассчитана на 201</w:t>
      </w:r>
      <w:r>
        <w:rPr>
          <w:sz w:val="28"/>
          <w:szCs w:val="28"/>
        </w:rPr>
        <w:t>2</w:t>
      </w:r>
      <w:r w:rsidRPr="003B58B3">
        <w:rPr>
          <w:sz w:val="28"/>
          <w:szCs w:val="28"/>
        </w:rPr>
        <w:t xml:space="preserve"> - 201</w:t>
      </w:r>
      <w:r>
        <w:rPr>
          <w:sz w:val="28"/>
          <w:szCs w:val="28"/>
        </w:rPr>
        <w:t>5</w:t>
      </w:r>
      <w:r w:rsidRPr="003B58B3">
        <w:rPr>
          <w:sz w:val="28"/>
          <w:szCs w:val="28"/>
        </w:rPr>
        <w:t xml:space="preserve"> годы.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Основой Программы является следующая система взаимоувязанных мероприятий, согласованных по ресурсам, исполнителям и срокам осуществления: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3.1. Мероприятия по совершенствованию систем освещения </w:t>
      </w:r>
      <w:r>
        <w:rPr>
          <w:sz w:val="28"/>
          <w:szCs w:val="28"/>
        </w:rPr>
        <w:t>Красновского сельского поселения</w:t>
      </w:r>
      <w:r w:rsidRPr="003B58B3">
        <w:rPr>
          <w:sz w:val="28"/>
          <w:szCs w:val="28"/>
        </w:rPr>
        <w:t>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Предусматривается комплекс работ по восстановлению до нормативного уровня освещенности населенных пунктов </w:t>
      </w:r>
      <w:r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 с применением прогрессивных энергосберегающих технологий и материалов.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 xml:space="preserve">3.2. Мероприятия по благоустройству мест санкционированного размещения твердых бытовых отходов населенных пунктов </w:t>
      </w:r>
      <w:r>
        <w:rPr>
          <w:sz w:val="28"/>
          <w:szCs w:val="28"/>
        </w:rPr>
        <w:t>Красновского</w:t>
      </w:r>
      <w:r w:rsidRPr="003B58B3">
        <w:rPr>
          <w:sz w:val="28"/>
          <w:szCs w:val="28"/>
        </w:rPr>
        <w:t xml:space="preserve"> сельского поселения.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Предусматривается комплекс работ по приведению в нормативное состояние мест размещения твердых бытовых отходов.</w:t>
      </w:r>
    </w:p>
    <w:p w:rsidR="00265F92" w:rsidRPr="003B58B3" w:rsidRDefault="00265F92" w:rsidP="00265F92">
      <w:pPr>
        <w:pStyle w:val="printj"/>
        <w:spacing w:before="0" w:beforeAutospacing="0" w:after="0" w:afterAutospacing="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3.3. Проведение конкурсов на звание  "Улучшим свое жилище", "Лучшее подворье", «Лучшая улица», «Лучшая клумба».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территории.</w:t>
      </w:r>
    </w:p>
    <w:p w:rsidR="00265F92" w:rsidRPr="003B58B3" w:rsidRDefault="00265F92" w:rsidP="00265F92">
      <w:pPr>
        <w:pStyle w:val="print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B58B3">
        <w:rPr>
          <w:sz w:val="28"/>
          <w:szCs w:val="28"/>
        </w:rPr>
        <w:t>4. Ресурсное обеспечение Программы</w:t>
      </w:r>
    </w:p>
    <w:p w:rsidR="00265F92" w:rsidRPr="003B58B3" w:rsidRDefault="00265F92" w:rsidP="00265F92">
      <w:pPr>
        <w:pStyle w:val="printj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</w:t>
      </w:r>
      <w:r>
        <w:rPr>
          <w:sz w:val="28"/>
          <w:szCs w:val="28"/>
        </w:rPr>
        <w:t>ого</w:t>
      </w:r>
      <w:r w:rsidRPr="003B58B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B58B3">
        <w:rPr>
          <w:sz w:val="28"/>
          <w:szCs w:val="28"/>
        </w:rPr>
        <w:t xml:space="preserve"> на финансирование мероприятий по благоустройству населенных пунктов</w:t>
      </w:r>
    </w:p>
    <w:p w:rsidR="00265F92" w:rsidRPr="007109C9" w:rsidRDefault="00265F92" w:rsidP="00265F9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7109C9">
        <w:rPr>
          <w:sz w:val="28"/>
          <w:szCs w:val="28"/>
        </w:rPr>
        <w:t>ОБЪЕМЫ ФИНАНСИРОВАНИЯ ПРОГРАММЫ</w:t>
      </w:r>
      <w:r>
        <w:rPr>
          <w:sz w:val="28"/>
          <w:szCs w:val="28"/>
        </w:rPr>
        <w:t xml:space="preserve"> ПО ГОДАМ</w:t>
      </w:r>
    </w:p>
    <w:p w:rsidR="00265F92" w:rsidRPr="007109C9" w:rsidRDefault="00265F92" w:rsidP="00265F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09C9">
        <w:rPr>
          <w:sz w:val="28"/>
          <w:szCs w:val="28"/>
        </w:rPr>
        <w:t xml:space="preserve">Таблица N </w:t>
      </w:r>
      <w:r>
        <w:rPr>
          <w:sz w:val="28"/>
          <w:szCs w:val="28"/>
        </w:rPr>
        <w:t>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105"/>
        <w:gridCol w:w="1249"/>
        <w:gridCol w:w="1134"/>
        <w:gridCol w:w="1127"/>
        <w:gridCol w:w="986"/>
        <w:gridCol w:w="1196"/>
      </w:tblGrid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№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2012г.</w:t>
            </w:r>
          </w:p>
        </w:tc>
        <w:tc>
          <w:tcPr>
            <w:tcW w:w="1150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2013г.</w:t>
            </w:r>
          </w:p>
        </w:tc>
        <w:tc>
          <w:tcPr>
            <w:tcW w:w="114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2014г.</w:t>
            </w:r>
          </w:p>
        </w:tc>
        <w:tc>
          <w:tcPr>
            <w:tcW w:w="865" w:type="dxa"/>
          </w:tcPr>
          <w:p w:rsidR="00265F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203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45592">
              <w:rPr>
                <w:sz w:val="28"/>
                <w:szCs w:val="28"/>
              </w:rPr>
              <w:t>того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1262" w:type="dxa"/>
          </w:tcPr>
          <w:p w:rsidR="00265F92" w:rsidRPr="005B3F73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530,3</w:t>
            </w:r>
            <w:r w:rsidRPr="005B3F73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  <w:r w:rsidR="00265F92">
              <w:rPr>
                <w:sz w:val="28"/>
                <w:szCs w:val="28"/>
              </w:rPr>
              <w:t>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  <w:r w:rsidR="002D0913">
              <w:rPr>
                <w:sz w:val="28"/>
                <w:szCs w:val="28"/>
              </w:rPr>
              <w:t>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</w:t>
            </w:r>
            <w:r w:rsidR="00265F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2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Озеленение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4559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14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1203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1BF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3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Текущее содержание и обслуживание мест санкционированного размещения ТБО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Pr="005455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150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06E2">
              <w:rPr>
                <w:sz w:val="28"/>
                <w:szCs w:val="28"/>
              </w:rPr>
              <w:t>0</w:t>
            </w:r>
            <w:r w:rsidR="00265F92">
              <w:rPr>
                <w:sz w:val="28"/>
                <w:szCs w:val="28"/>
              </w:rPr>
              <w:t>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65F92">
              <w:rPr>
                <w:sz w:val="28"/>
                <w:szCs w:val="28"/>
              </w:rPr>
              <w:t>0,00</w:t>
            </w:r>
          </w:p>
        </w:tc>
        <w:tc>
          <w:tcPr>
            <w:tcW w:w="865" w:type="dxa"/>
          </w:tcPr>
          <w:p w:rsidR="00265F92" w:rsidRDefault="002306E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1B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65F9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4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триммеров 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455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545592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1203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F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131B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бензопил  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4</w:t>
            </w:r>
            <w:r w:rsidRPr="00545592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5F9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6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кладбищ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  <w:r w:rsidRPr="005455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545592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131BF2" w:rsidP="00230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06E2">
              <w:rPr>
                <w:sz w:val="28"/>
                <w:szCs w:val="28"/>
              </w:rPr>
              <w:t>0,00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  <w:r w:rsidR="00265F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5592">
              <w:rPr>
                <w:sz w:val="28"/>
                <w:szCs w:val="28"/>
              </w:rPr>
              <w:t>7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Отлов безнадзорных     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животных               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45592">
              <w:rPr>
                <w:sz w:val="28"/>
                <w:szCs w:val="28"/>
              </w:rPr>
              <w:t>,00</w:t>
            </w:r>
          </w:p>
        </w:tc>
        <w:tc>
          <w:tcPr>
            <w:tcW w:w="1150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5F92">
              <w:rPr>
                <w:sz w:val="28"/>
                <w:szCs w:val="28"/>
              </w:rPr>
              <w:t>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0913">
              <w:rPr>
                <w:sz w:val="28"/>
                <w:szCs w:val="28"/>
              </w:rPr>
              <w:t>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5F92">
              <w:rPr>
                <w:sz w:val="28"/>
                <w:szCs w:val="28"/>
              </w:rPr>
              <w:t>5,00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тракторного прицепа</w:t>
            </w:r>
          </w:p>
        </w:tc>
        <w:tc>
          <w:tcPr>
            <w:tcW w:w="1262" w:type="dxa"/>
          </w:tcPr>
          <w:p w:rsidR="00265F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195,80</w:t>
            </w:r>
          </w:p>
        </w:tc>
        <w:tc>
          <w:tcPr>
            <w:tcW w:w="1150" w:type="dxa"/>
          </w:tcPr>
          <w:p w:rsidR="00265F92" w:rsidRDefault="002D0913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265F92" w:rsidRDefault="002D0913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5" w:type="dxa"/>
          </w:tcPr>
          <w:p w:rsidR="00265F92" w:rsidRDefault="002D0913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3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195,80</w:t>
            </w:r>
          </w:p>
        </w:tc>
      </w:tr>
      <w:tr w:rsidR="002306E2" w:rsidRPr="00A771AF" w:rsidTr="00265F92">
        <w:tc>
          <w:tcPr>
            <w:tcW w:w="802" w:type="dxa"/>
          </w:tcPr>
          <w:p w:rsidR="002306E2" w:rsidRDefault="002306E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46" w:type="dxa"/>
          </w:tcPr>
          <w:p w:rsidR="002306E2" w:rsidRDefault="002306E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ГСМ, материальных запасов</w:t>
            </w:r>
          </w:p>
        </w:tc>
        <w:tc>
          <w:tcPr>
            <w:tcW w:w="1262" w:type="dxa"/>
          </w:tcPr>
          <w:p w:rsidR="002306E2" w:rsidRDefault="002306E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150" w:type="dxa"/>
          </w:tcPr>
          <w:p w:rsidR="002306E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42" w:type="dxa"/>
          </w:tcPr>
          <w:p w:rsidR="002306E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865" w:type="dxa"/>
          </w:tcPr>
          <w:p w:rsidR="002306E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  <w:tc>
          <w:tcPr>
            <w:tcW w:w="1203" w:type="dxa"/>
          </w:tcPr>
          <w:p w:rsidR="002306E2" w:rsidRDefault="007F13ED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187,00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7F13ED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скамеек  и остановок общественного транспорта               </w:t>
            </w:r>
          </w:p>
        </w:tc>
        <w:tc>
          <w:tcPr>
            <w:tcW w:w="1262" w:type="dxa"/>
          </w:tcPr>
          <w:p w:rsidR="00265F92" w:rsidRPr="00545592" w:rsidRDefault="002306E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5F92">
              <w:rPr>
                <w:sz w:val="28"/>
                <w:szCs w:val="28"/>
              </w:rPr>
              <w:t>3</w:t>
            </w:r>
            <w:r w:rsidR="00265F92" w:rsidRPr="00545592">
              <w:rPr>
                <w:sz w:val="28"/>
                <w:szCs w:val="28"/>
              </w:rPr>
              <w:t>,</w:t>
            </w:r>
            <w:r w:rsidR="00265F92">
              <w:rPr>
                <w:sz w:val="28"/>
                <w:szCs w:val="28"/>
              </w:rPr>
              <w:t>8</w:t>
            </w:r>
            <w:r w:rsidR="00265F92" w:rsidRPr="00545592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  <w:tc>
          <w:tcPr>
            <w:tcW w:w="865" w:type="dxa"/>
          </w:tcPr>
          <w:p w:rsidR="002306E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  <w:p w:rsidR="00265F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03" w:type="dxa"/>
          </w:tcPr>
          <w:p w:rsidR="00265F92" w:rsidRPr="00545592" w:rsidRDefault="007F13ED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265F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7F13ED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5592">
              <w:rPr>
                <w:rFonts w:ascii="Times New Roman" w:hAnsi="Times New Roman" w:cs="Times New Roman"/>
                <w:sz w:val="28"/>
                <w:szCs w:val="28"/>
              </w:rPr>
              <w:t xml:space="preserve">урн                    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5455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545592">
              <w:rPr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265F92" w:rsidRPr="00545592" w:rsidRDefault="002306E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65F92">
              <w:rPr>
                <w:sz w:val="28"/>
                <w:szCs w:val="28"/>
              </w:rPr>
              <w:t>,00</w:t>
            </w:r>
          </w:p>
        </w:tc>
        <w:tc>
          <w:tcPr>
            <w:tcW w:w="1142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06E2">
              <w:rPr>
                <w:sz w:val="28"/>
                <w:szCs w:val="28"/>
              </w:rPr>
              <w:t>,00</w:t>
            </w:r>
          </w:p>
        </w:tc>
        <w:tc>
          <w:tcPr>
            <w:tcW w:w="1203" w:type="dxa"/>
          </w:tcPr>
          <w:p w:rsidR="00265F92" w:rsidRPr="00545592" w:rsidRDefault="007F13ED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265F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265F92">
              <w:rPr>
                <w:sz w:val="28"/>
                <w:szCs w:val="28"/>
              </w:rPr>
              <w:t>0</w:t>
            </w:r>
          </w:p>
        </w:tc>
      </w:tr>
      <w:tr w:rsidR="00265F92" w:rsidRPr="00A771AF" w:rsidTr="00265F92">
        <w:tc>
          <w:tcPr>
            <w:tcW w:w="80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265F92" w:rsidRPr="00545592" w:rsidRDefault="00265F92" w:rsidP="00265F92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/>
                <w:sz w:val="28"/>
                <w:szCs w:val="28"/>
              </w:rPr>
              <w:t xml:space="preserve">Всего по Программе                  </w:t>
            </w:r>
          </w:p>
        </w:tc>
        <w:tc>
          <w:tcPr>
            <w:tcW w:w="126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1167,80</w:t>
            </w:r>
          </w:p>
        </w:tc>
        <w:tc>
          <w:tcPr>
            <w:tcW w:w="1150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837,00</w:t>
            </w:r>
          </w:p>
        </w:tc>
        <w:tc>
          <w:tcPr>
            <w:tcW w:w="1142" w:type="dxa"/>
          </w:tcPr>
          <w:p w:rsidR="00265F92" w:rsidRPr="00545592" w:rsidRDefault="00265F9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815,00</w:t>
            </w:r>
          </w:p>
        </w:tc>
        <w:tc>
          <w:tcPr>
            <w:tcW w:w="865" w:type="dxa"/>
          </w:tcPr>
          <w:p w:rsidR="00265F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824,00</w:t>
            </w:r>
          </w:p>
        </w:tc>
        <w:tc>
          <w:tcPr>
            <w:tcW w:w="1203" w:type="dxa"/>
          </w:tcPr>
          <w:p w:rsidR="00265F92" w:rsidRPr="00545592" w:rsidRDefault="00131BF2" w:rsidP="00265F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3643</w:t>
            </w:r>
            <w:r w:rsidR="00265F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265F92">
              <w:rPr>
                <w:sz w:val="28"/>
                <w:szCs w:val="28"/>
              </w:rPr>
              <w:t>0</w:t>
            </w:r>
          </w:p>
        </w:tc>
      </w:tr>
    </w:tbl>
    <w:p w:rsidR="00265F92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65F92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65F92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65F92" w:rsidRPr="007109C9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109C9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7109C9">
        <w:rPr>
          <w:sz w:val="28"/>
          <w:szCs w:val="28"/>
        </w:rPr>
        <w:t>. МЕХАНИЗМ РЕАЛИЗАЦИИ, ОРГАНИЗАЦИЯ УПРАВЛЕНИЯ</w:t>
      </w:r>
    </w:p>
    <w:p w:rsidR="00265F92" w:rsidRPr="007109C9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09C9">
        <w:rPr>
          <w:sz w:val="28"/>
          <w:szCs w:val="28"/>
        </w:rPr>
        <w:t>И КОНТРОЛЬ ЗА ХОДОМ РЕАЛИЗАЦИИ ПРОГРАММЫ</w:t>
      </w:r>
    </w:p>
    <w:p w:rsidR="00265F92" w:rsidRPr="007109C9" w:rsidRDefault="00265F92" w:rsidP="00265F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Управление реализацией Программы осуществляет </w:t>
      </w:r>
      <w:r>
        <w:rPr>
          <w:sz w:val="28"/>
          <w:szCs w:val="28"/>
        </w:rPr>
        <w:t xml:space="preserve">муниципальный </w:t>
      </w:r>
      <w:r w:rsidRPr="007109C9">
        <w:rPr>
          <w:sz w:val="28"/>
          <w:szCs w:val="28"/>
        </w:rPr>
        <w:t xml:space="preserve">заказчик Программы - </w:t>
      </w:r>
      <w:r>
        <w:rPr>
          <w:sz w:val="28"/>
          <w:szCs w:val="28"/>
        </w:rPr>
        <w:t>Администрация Красновского сельского поселения Тарасовского района Ростовской области</w:t>
      </w:r>
      <w:r w:rsidRPr="007109C9">
        <w:rPr>
          <w:sz w:val="28"/>
          <w:szCs w:val="28"/>
        </w:rPr>
        <w:t>.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Pr="007109C9">
        <w:rPr>
          <w:sz w:val="28"/>
          <w:szCs w:val="28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Pr="007109C9">
        <w:rPr>
          <w:sz w:val="28"/>
          <w:szCs w:val="28"/>
        </w:rPr>
        <w:t>Заказчиком Программы выполняются следующие основные задачи: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экономический анализ эффективности программных проектов и мероприятий Программы;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местного бюджетов и уточнения возможных объемов финансирования из других источников;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Мероприятия Программы реализуются посредством заключения муниципальных контрактов между </w:t>
      </w:r>
      <w:r>
        <w:rPr>
          <w:sz w:val="28"/>
          <w:szCs w:val="28"/>
        </w:rPr>
        <w:t xml:space="preserve">Муниципальным </w:t>
      </w:r>
      <w:r w:rsidRPr="007109C9">
        <w:rPr>
          <w:sz w:val="28"/>
          <w:szCs w:val="28"/>
        </w:rPr>
        <w:t>заказчиком Программы и исполнителями Программы.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Контроль за реализацией Программы осуществляется Администрацией </w:t>
      </w:r>
      <w:r>
        <w:rPr>
          <w:sz w:val="28"/>
          <w:szCs w:val="28"/>
        </w:rPr>
        <w:t>Красновского сельского поселения Тарасовского района</w:t>
      </w:r>
      <w:r w:rsidRPr="007109C9">
        <w:rPr>
          <w:sz w:val="28"/>
          <w:szCs w:val="28"/>
        </w:rPr>
        <w:t>.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 xml:space="preserve">Исполнитель Программы - </w:t>
      </w:r>
      <w:r>
        <w:rPr>
          <w:sz w:val="28"/>
          <w:szCs w:val="28"/>
        </w:rPr>
        <w:t>Администрация Красновского сельского поселения Тарасовского района</w:t>
      </w:r>
      <w:r w:rsidRPr="007109C9">
        <w:rPr>
          <w:sz w:val="28"/>
          <w:szCs w:val="28"/>
        </w:rPr>
        <w:t>: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265F92" w:rsidRPr="007109C9" w:rsidRDefault="00265F92" w:rsidP="00265F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9C9">
        <w:rPr>
          <w:sz w:val="28"/>
          <w:szCs w:val="28"/>
        </w:rPr>
        <w:t>- осуществляет обобщение и подготовку информации о ходе реализации мероприятий Программы;</w:t>
      </w:r>
    </w:p>
    <w:p w:rsidR="00265F92" w:rsidRDefault="00265F92" w:rsidP="00265F92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Контроль за ходом реализации Программы осуществляется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решением 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Собрани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 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07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.200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109 «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юджетном процессе  в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Красновском 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 w:val="0"/>
          <w:sz w:val="28"/>
          <w:szCs w:val="28"/>
        </w:rPr>
        <w:t>и»</w:t>
      </w:r>
      <w:r w:rsidRPr="008749C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5F92" w:rsidRPr="008749C3" w:rsidRDefault="00265F92" w:rsidP="00265F9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65F92" w:rsidRDefault="00265F92" w:rsidP="00265F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7109C9">
        <w:rPr>
          <w:sz w:val="28"/>
          <w:szCs w:val="28"/>
        </w:rPr>
        <w:t>. ОЦЕНКА ЭФФЕКТИВНОСТИ СОЦИАЛЬНО-ЭКОНОМИЧЕСКИХ</w:t>
      </w:r>
      <w:r>
        <w:rPr>
          <w:sz w:val="28"/>
          <w:szCs w:val="28"/>
        </w:rPr>
        <w:t xml:space="preserve"> </w:t>
      </w:r>
      <w:r w:rsidRPr="007109C9">
        <w:rPr>
          <w:sz w:val="28"/>
          <w:szCs w:val="28"/>
        </w:rPr>
        <w:t>И ЭКОЛОГИЧЕСКИХ ПОСЛЕДСТВИЙ ОТ РЕАЛИЗАЦИИ ПРОГРАММЫ</w:t>
      </w:r>
    </w:p>
    <w:p w:rsidR="00265F92" w:rsidRPr="003B58B3" w:rsidRDefault="00265F92" w:rsidP="00265F9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265F92" w:rsidRPr="003B58B3" w:rsidRDefault="00265F92" w:rsidP="00265F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</w:t>
      </w:r>
      <w:r w:rsidRPr="003B58B3">
        <w:rPr>
          <w:color w:val="000000"/>
          <w:sz w:val="28"/>
          <w:szCs w:val="28"/>
        </w:rPr>
        <w:t>б</w:t>
      </w:r>
      <w:r w:rsidRPr="003B58B3">
        <w:rPr>
          <w:color w:val="000000"/>
          <w:sz w:val="28"/>
          <w:szCs w:val="28"/>
        </w:rPr>
        <w:t xml:space="preserve">разования </w:t>
      </w:r>
      <w:r>
        <w:rPr>
          <w:color w:val="000000"/>
          <w:sz w:val="28"/>
          <w:szCs w:val="28"/>
        </w:rPr>
        <w:t>«Красновское</w:t>
      </w:r>
      <w:r w:rsidRPr="003B58B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  <w:r w:rsidRPr="003B58B3">
        <w:rPr>
          <w:color w:val="000000"/>
          <w:sz w:val="28"/>
          <w:szCs w:val="28"/>
        </w:rPr>
        <w:t>.</w:t>
      </w:r>
    </w:p>
    <w:p w:rsidR="00265F92" w:rsidRPr="003B58B3" w:rsidRDefault="00265F92" w:rsidP="00265F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Будет скоординирована деятельность предприятий, обеспечивающих благоустройс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во населенных пунктов и предприятий, имеющих на балансе инженерные сети, что позв</w:t>
      </w:r>
      <w:r w:rsidRPr="003B58B3">
        <w:rPr>
          <w:color w:val="000000"/>
          <w:sz w:val="28"/>
          <w:szCs w:val="28"/>
        </w:rPr>
        <w:t>о</w:t>
      </w:r>
      <w:r w:rsidRPr="003B58B3">
        <w:rPr>
          <w:color w:val="000000"/>
          <w:sz w:val="28"/>
          <w:szCs w:val="28"/>
        </w:rPr>
        <w:t>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265F92" w:rsidRPr="003B58B3" w:rsidRDefault="00265F92" w:rsidP="00265F92">
      <w:pPr>
        <w:ind w:firstLine="540"/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Эффективность программы оценивается по следующим показателям: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соответствия объектов внешнего благоустройства (озеленения,</w:t>
      </w:r>
      <w:r>
        <w:rPr>
          <w:color w:val="000000"/>
          <w:sz w:val="28"/>
          <w:szCs w:val="28"/>
        </w:rPr>
        <w:t xml:space="preserve"> </w:t>
      </w:r>
      <w:r w:rsidRPr="003B58B3">
        <w:rPr>
          <w:color w:val="000000"/>
          <w:sz w:val="28"/>
          <w:szCs w:val="28"/>
        </w:rPr>
        <w:t xml:space="preserve"> наружного освещения) </w:t>
      </w:r>
      <w:proofErr w:type="spellStart"/>
      <w:r w:rsidRPr="003B58B3">
        <w:rPr>
          <w:color w:val="000000"/>
          <w:sz w:val="28"/>
          <w:szCs w:val="28"/>
        </w:rPr>
        <w:t>ГОСТу</w:t>
      </w:r>
      <w:proofErr w:type="spellEnd"/>
      <w:r w:rsidRPr="003B58B3">
        <w:rPr>
          <w:color w:val="000000"/>
          <w:sz w:val="28"/>
          <w:szCs w:val="28"/>
        </w:rPr>
        <w:t>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привлечения населения  муниципального образования  к работам по благоус</w:t>
      </w:r>
      <w:r w:rsidRPr="003B58B3">
        <w:rPr>
          <w:color w:val="000000"/>
          <w:sz w:val="28"/>
          <w:szCs w:val="28"/>
        </w:rPr>
        <w:t>т</w:t>
      </w:r>
      <w:r w:rsidRPr="003B58B3">
        <w:rPr>
          <w:color w:val="000000"/>
          <w:sz w:val="28"/>
          <w:szCs w:val="28"/>
        </w:rPr>
        <w:t>ройству;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процент привлечения предприятий и организаций поселения к работам по благоустро</w:t>
      </w:r>
      <w:r w:rsidRPr="003B58B3">
        <w:rPr>
          <w:color w:val="000000"/>
          <w:sz w:val="28"/>
          <w:szCs w:val="28"/>
        </w:rPr>
        <w:t>й</w:t>
      </w:r>
      <w:r w:rsidRPr="003B58B3">
        <w:rPr>
          <w:color w:val="000000"/>
          <w:sz w:val="28"/>
          <w:szCs w:val="28"/>
        </w:rPr>
        <w:t>ству;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265F92" w:rsidRPr="003B58B3" w:rsidRDefault="00265F92" w:rsidP="00265F92">
      <w:pPr>
        <w:jc w:val="both"/>
        <w:rPr>
          <w:color w:val="000000"/>
          <w:sz w:val="28"/>
          <w:szCs w:val="28"/>
        </w:rPr>
      </w:pPr>
      <w:r w:rsidRPr="003B58B3">
        <w:rPr>
          <w:color w:val="000000"/>
          <w:sz w:val="28"/>
          <w:szCs w:val="28"/>
        </w:rPr>
        <w:t>- уровень благоустроенности муниципального образования (обеспеченность поселения  сетями наружного освещения, зелен</w:t>
      </w:r>
      <w:r w:rsidRPr="003B58B3">
        <w:rPr>
          <w:color w:val="000000"/>
          <w:sz w:val="28"/>
          <w:szCs w:val="28"/>
        </w:rPr>
        <w:t>ы</w:t>
      </w:r>
      <w:r w:rsidRPr="003B58B3">
        <w:rPr>
          <w:color w:val="000000"/>
          <w:sz w:val="28"/>
          <w:szCs w:val="28"/>
        </w:rPr>
        <w:t xml:space="preserve">ми насаждениями, </w:t>
      </w:r>
      <w:r>
        <w:rPr>
          <w:color w:val="000000"/>
          <w:sz w:val="28"/>
          <w:szCs w:val="28"/>
        </w:rPr>
        <w:t xml:space="preserve">благоустройством общественных мест). </w:t>
      </w:r>
    </w:p>
    <w:p w:rsidR="00265F92" w:rsidRPr="003B58B3" w:rsidRDefault="00265F92" w:rsidP="00265F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В результате реализации  Программы ожидается:</w:t>
      </w:r>
    </w:p>
    <w:p w:rsidR="00265F92" w:rsidRPr="003B58B3" w:rsidRDefault="00265F92" w:rsidP="00265F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улучшение экологической обстановки и создание среды, комфортной для проживания жителей поселения;</w:t>
      </w:r>
    </w:p>
    <w:p w:rsidR="00265F92" w:rsidRPr="003B58B3" w:rsidRDefault="00265F92" w:rsidP="00265F92">
      <w:pPr>
        <w:ind w:firstLine="540"/>
        <w:jc w:val="both"/>
        <w:rPr>
          <w:sz w:val="28"/>
          <w:szCs w:val="28"/>
        </w:rPr>
      </w:pPr>
      <w:r w:rsidRPr="003B58B3">
        <w:rPr>
          <w:sz w:val="28"/>
          <w:szCs w:val="28"/>
        </w:rPr>
        <w:t>- совершенствование эстетического состояния  территории поселения;</w:t>
      </w:r>
    </w:p>
    <w:p w:rsidR="00265F92" w:rsidRPr="003B58B3" w:rsidRDefault="00265F92" w:rsidP="00265F92">
      <w:pPr>
        <w:ind w:firstLine="540"/>
        <w:jc w:val="both"/>
        <w:rPr>
          <w:iCs/>
          <w:sz w:val="28"/>
          <w:szCs w:val="28"/>
        </w:rPr>
      </w:pPr>
      <w:r w:rsidRPr="003B58B3">
        <w:rPr>
          <w:iCs/>
          <w:sz w:val="28"/>
          <w:szCs w:val="28"/>
        </w:rPr>
        <w:t xml:space="preserve">- увеличение площади благоустроенных  зелёных насаждений в поселении; </w:t>
      </w:r>
    </w:p>
    <w:p w:rsidR="00265F92" w:rsidRPr="003B58B3" w:rsidRDefault="00265F92" w:rsidP="00265F92">
      <w:pPr>
        <w:ind w:firstLine="540"/>
        <w:jc w:val="both"/>
        <w:rPr>
          <w:sz w:val="28"/>
          <w:szCs w:val="28"/>
        </w:rPr>
      </w:pPr>
      <w:r w:rsidRPr="003B58B3">
        <w:rPr>
          <w:iCs/>
          <w:sz w:val="28"/>
          <w:szCs w:val="28"/>
        </w:rPr>
        <w:t>- п</w:t>
      </w:r>
      <w:r w:rsidRPr="003B58B3">
        <w:rPr>
          <w:sz w:val="28"/>
          <w:szCs w:val="28"/>
        </w:rPr>
        <w:t>редотвращение сокращения зелёных насаждений</w:t>
      </w:r>
      <w:r>
        <w:rPr>
          <w:sz w:val="28"/>
          <w:szCs w:val="28"/>
        </w:rPr>
        <w:t>.</w:t>
      </w:r>
      <w:r w:rsidRPr="003B58B3">
        <w:rPr>
          <w:sz w:val="28"/>
          <w:szCs w:val="28"/>
        </w:rPr>
        <w:t xml:space="preserve"> </w:t>
      </w:r>
    </w:p>
    <w:p w:rsidR="00265F92" w:rsidRDefault="00265F92" w:rsidP="00265F92">
      <w:pPr>
        <w:ind w:firstLine="540"/>
        <w:jc w:val="both"/>
        <w:rPr>
          <w:sz w:val="28"/>
          <w:szCs w:val="28"/>
        </w:rPr>
      </w:pPr>
    </w:p>
    <w:p w:rsidR="00265F92" w:rsidRDefault="00265F92" w:rsidP="00265F92">
      <w:pPr>
        <w:jc w:val="both"/>
        <w:rPr>
          <w:sz w:val="28"/>
          <w:szCs w:val="28"/>
        </w:rPr>
      </w:pPr>
    </w:p>
    <w:p w:rsidR="00265F92" w:rsidRDefault="00265F92" w:rsidP="00265F92">
      <w:pPr>
        <w:ind w:firstLine="540"/>
        <w:jc w:val="both"/>
        <w:rPr>
          <w:sz w:val="28"/>
          <w:szCs w:val="28"/>
        </w:rPr>
      </w:pPr>
    </w:p>
    <w:p w:rsidR="00265F92" w:rsidRDefault="00265F92" w:rsidP="00265F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265F92" w:rsidRPr="003B58B3" w:rsidRDefault="00265F92" w:rsidP="00265F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9D7545" w:rsidRPr="003B58B3" w:rsidRDefault="009D7545" w:rsidP="00265F92">
      <w:pPr>
        <w:pStyle w:val="ConsPlusNormal0"/>
        <w:widowControl/>
        <w:ind w:firstLine="0"/>
        <w:jc w:val="right"/>
      </w:pPr>
    </w:p>
    <w:sectPr w:rsidR="009D7545" w:rsidRPr="003B58B3" w:rsidSect="00E002EE">
      <w:pgSz w:w="11905" w:h="16838" w:code="9"/>
      <w:pgMar w:top="1134" w:right="850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AC8"/>
    <w:rsid w:val="00081B26"/>
    <w:rsid w:val="00082826"/>
    <w:rsid w:val="0009136C"/>
    <w:rsid w:val="000A1192"/>
    <w:rsid w:val="000A4CD2"/>
    <w:rsid w:val="000A645F"/>
    <w:rsid w:val="000C7334"/>
    <w:rsid w:val="000E3F16"/>
    <w:rsid w:val="00131BF2"/>
    <w:rsid w:val="001377BC"/>
    <w:rsid w:val="00154635"/>
    <w:rsid w:val="00162110"/>
    <w:rsid w:val="00196D9E"/>
    <w:rsid w:val="001A7D94"/>
    <w:rsid w:val="001D4BE7"/>
    <w:rsid w:val="00203BBD"/>
    <w:rsid w:val="002045D3"/>
    <w:rsid w:val="00205B56"/>
    <w:rsid w:val="0023020D"/>
    <w:rsid w:val="002306E2"/>
    <w:rsid w:val="00247787"/>
    <w:rsid w:val="00265F92"/>
    <w:rsid w:val="002C2AAE"/>
    <w:rsid w:val="002D0913"/>
    <w:rsid w:val="002E3AF9"/>
    <w:rsid w:val="002E49B7"/>
    <w:rsid w:val="002E5928"/>
    <w:rsid w:val="002E6085"/>
    <w:rsid w:val="00344FE0"/>
    <w:rsid w:val="00353504"/>
    <w:rsid w:val="00393AC8"/>
    <w:rsid w:val="00394419"/>
    <w:rsid w:val="003A7195"/>
    <w:rsid w:val="003B58B3"/>
    <w:rsid w:val="0041519A"/>
    <w:rsid w:val="00415ECC"/>
    <w:rsid w:val="00447395"/>
    <w:rsid w:val="004C1CBA"/>
    <w:rsid w:val="004D2292"/>
    <w:rsid w:val="004E3283"/>
    <w:rsid w:val="00512DA9"/>
    <w:rsid w:val="00567D82"/>
    <w:rsid w:val="005753FC"/>
    <w:rsid w:val="005912BF"/>
    <w:rsid w:val="005A51BE"/>
    <w:rsid w:val="005D3BB6"/>
    <w:rsid w:val="005F5522"/>
    <w:rsid w:val="00603E8F"/>
    <w:rsid w:val="00630448"/>
    <w:rsid w:val="006B01F4"/>
    <w:rsid w:val="006B5768"/>
    <w:rsid w:val="006B74CA"/>
    <w:rsid w:val="006F4F48"/>
    <w:rsid w:val="006F7DAA"/>
    <w:rsid w:val="00707E2E"/>
    <w:rsid w:val="007109C9"/>
    <w:rsid w:val="007A4043"/>
    <w:rsid w:val="007E7E80"/>
    <w:rsid w:val="007F13ED"/>
    <w:rsid w:val="00823614"/>
    <w:rsid w:val="00847B39"/>
    <w:rsid w:val="008749C3"/>
    <w:rsid w:val="008A66A0"/>
    <w:rsid w:val="008B7AFC"/>
    <w:rsid w:val="008F2DE4"/>
    <w:rsid w:val="009C4B46"/>
    <w:rsid w:val="009D7545"/>
    <w:rsid w:val="00A23871"/>
    <w:rsid w:val="00A771AF"/>
    <w:rsid w:val="00AA0448"/>
    <w:rsid w:val="00AB7AA8"/>
    <w:rsid w:val="00AE1F9B"/>
    <w:rsid w:val="00B75760"/>
    <w:rsid w:val="00B84035"/>
    <w:rsid w:val="00B87F51"/>
    <w:rsid w:val="00BC0DC4"/>
    <w:rsid w:val="00BD17D0"/>
    <w:rsid w:val="00C22EBD"/>
    <w:rsid w:val="00C31276"/>
    <w:rsid w:val="00C556FC"/>
    <w:rsid w:val="00C75AEA"/>
    <w:rsid w:val="00C833A0"/>
    <w:rsid w:val="00CA35CC"/>
    <w:rsid w:val="00CD439E"/>
    <w:rsid w:val="00D07655"/>
    <w:rsid w:val="00D35834"/>
    <w:rsid w:val="00D4072A"/>
    <w:rsid w:val="00D54F49"/>
    <w:rsid w:val="00D81736"/>
    <w:rsid w:val="00DE3150"/>
    <w:rsid w:val="00E002EE"/>
    <w:rsid w:val="00E119DA"/>
    <w:rsid w:val="00E15A53"/>
    <w:rsid w:val="00EB7C09"/>
    <w:rsid w:val="00EC523B"/>
    <w:rsid w:val="00F01C0E"/>
    <w:rsid w:val="00F26237"/>
    <w:rsid w:val="00F57714"/>
    <w:rsid w:val="00FD2716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EC5A01-EB49-4969-A989-0F4E542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A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3150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DE3150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DE3150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E3150"/>
    <w:pPr>
      <w:keepNext/>
      <w:ind w:firstLine="5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393AC8"/>
    <w:rPr>
      <w:b/>
      <w:bCs/>
    </w:rPr>
  </w:style>
  <w:style w:type="paragraph" w:customStyle="1" w:styleId="11">
    <w:name w:val=" 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Обычный (веб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2045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E3150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E3150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DE3150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subject/>
  <dc:creator>User</dc:creator>
  <cp:keywords/>
  <dc:description/>
  <cp:lastModifiedBy>Pai Pinky</cp:lastModifiedBy>
  <cp:revision>2</cp:revision>
  <cp:lastPrinted>2012-11-28T08:57:00Z</cp:lastPrinted>
  <dcterms:created xsi:type="dcterms:W3CDTF">2025-07-14T17:50:00Z</dcterms:created>
  <dcterms:modified xsi:type="dcterms:W3CDTF">2025-07-14T17:50:00Z</dcterms:modified>
</cp:coreProperties>
</file>